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89E408" w14:textId="1710BE0D" w:rsidR="0073742B" w:rsidRPr="00082D75" w:rsidRDefault="00B25AFA" w:rsidP="00783DE5">
      <w:pPr>
        <w:spacing w:after="0" w:line="240" w:lineRule="auto"/>
        <w:jc w:val="center"/>
        <w:rPr>
          <w:rFonts w:ascii="Arial" w:hAnsi="Arial"/>
          <w:b/>
          <w:color w:val="3B3838" w:themeColor="background2" w:themeShade="40"/>
        </w:rPr>
      </w:pPr>
      <w:r>
        <w:rPr>
          <w:rFonts w:ascii="Arial" w:hAnsi="Arial"/>
          <w:b/>
          <w:color w:val="3B3838" w:themeColor="background2" w:themeShade="40"/>
        </w:rPr>
        <w:t xml:space="preserve">STRATEGY, </w:t>
      </w:r>
      <w:r w:rsidR="00B04F69">
        <w:rPr>
          <w:rFonts w:ascii="Arial" w:hAnsi="Arial"/>
          <w:b/>
          <w:color w:val="3B3838" w:themeColor="background2" w:themeShade="40"/>
        </w:rPr>
        <w:t>THEORY OF CHANGE, AND COALITION ANALYSIS</w:t>
      </w:r>
    </w:p>
    <w:p w14:paraId="21FDBEF4" w14:textId="77777777" w:rsidR="00905E2A" w:rsidRPr="00B25AFA" w:rsidRDefault="00783DE5" w:rsidP="00783DE5">
      <w:pPr>
        <w:spacing w:after="0" w:line="240" w:lineRule="auto"/>
        <w:jc w:val="center"/>
        <w:rPr>
          <w:rFonts w:ascii="Arial" w:hAnsi="Arial"/>
          <w:color w:val="3B3838" w:themeColor="background2" w:themeShade="40"/>
        </w:rPr>
      </w:pPr>
      <w:r w:rsidRPr="00B25AFA">
        <w:rPr>
          <w:rFonts w:ascii="Arial" w:hAnsi="Arial"/>
          <w:color w:val="3B3838" w:themeColor="background2" w:themeShade="40"/>
        </w:rPr>
        <w:t>WORKSHEET</w:t>
      </w:r>
    </w:p>
    <w:p w14:paraId="1E936B63" w14:textId="77777777" w:rsidR="00905E2A" w:rsidRPr="00082D75" w:rsidRDefault="00905E2A" w:rsidP="00905E2A">
      <w:pPr>
        <w:spacing w:after="0" w:line="240" w:lineRule="auto"/>
        <w:rPr>
          <w:rFonts w:ascii="Arial" w:hAnsi="Arial"/>
          <w:color w:val="3B3838" w:themeColor="background2" w:themeShade="40"/>
        </w:rPr>
      </w:pPr>
    </w:p>
    <w:p w14:paraId="188B84A7" w14:textId="263AF3DD" w:rsidR="00905E2A" w:rsidRDefault="00B25AFA" w:rsidP="006E4028">
      <w:pPr>
        <w:spacing w:after="0" w:line="240" w:lineRule="auto"/>
        <w:jc w:val="both"/>
        <w:rPr>
          <w:rFonts w:ascii="Arial" w:hAnsi="Arial"/>
          <w:color w:val="3B3838" w:themeColor="background2" w:themeShade="40"/>
        </w:rPr>
      </w:pPr>
      <w:r>
        <w:rPr>
          <w:rFonts w:ascii="Arial" w:hAnsi="Arial"/>
          <w:color w:val="3B3838" w:themeColor="background2" w:themeShade="40"/>
        </w:rPr>
        <w:t>Use the fictional issue campaign description below to complete the exercises that follow.</w:t>
      </w:r>
    </w:p>
    <w:p w14:paraId="3EAA1E02" w14:textId="77777777" w:rsidR="00B25AFA" w:rsidRDefault="00B25AFA" w:rsidP="006E4028">
      <w:pPr>
        <w:spacing w:after="0" w:line="240" w:lineRule="auto"/>
        <w:jc w:val="both"/>
        <w:rPr>
          <w:rFonts w:ascii="Arial" w:hAnsi="Arial"/>
          <w:color w:val="3B3838" w:themeColor="background2" w:themeShade="40"/>
        </w:rPr>
      </w:pPr>
    </w:p>
    <w:p w14:paraId="74C590AA" w14:textId="77777777" w:rsidR="00B25AFA" w:rsidRDefault="00B25AFA" w:rsidP="00B25AFA">
      <w:pPr>
        <w:spacing w:after="0" w:line="240" w:lineRule="auto"/>
        <w:rPr>
          <w:rFonts w:ascii="Arial" w:hAnsi="Arial" w:cs="Arial"/>
          <w:color w:val="000000"/>
        </w:rPr>
      </w:pPr>
    </w:p>
    <w:p w14:paraId="598BEF18" w14:textId="77777777" w:rsidR="00B25AFA" w:rsidRPr="00B25AFA" w:rsidRDefault="00B25AFA" w:rsidP="00B25AFA">
      <w:pPr>
        <w:spacing w:after="0" w:line="240" w:lineRule="auto"/>
        <w:rPr>
          <w:rFonts w:ascii="Arial" w:hAnsi="Arial" w:cs="Arial"/>
          <w:b/>
          <w:color w:val="000000"/>
        </w:rPr>
      </w:pPr>
      <w:r w:rsidRPr="00B25AFA">
        <w:rPr>
          <w:rFonts w:ascii="Arial" w:hAnsi="Arial" w:cs="Arial"/>
          <w:b/>
          <w:color w:val="000000"/>
        </w:rPr>
        <w:t>SAME SEX MARRIAGE IN SYMPHONIA</w:t>
      </w:r>
    </w:p>
    <w:p w14:paraId="3A6CDA50" w14:textId="6C7A5CE3" w:rsidR="00B25AFA" w:rsidRPr="00B25AFA" w:rsidRDefault="00B25AFA" w:rsidP="00B25AFA">
      <w:pPr>
        <w:spacing w:after="0" w:line="240" w:lineRule="auto"/>
        <w:rPr>
          <w:rFonts w:ascii="Arial" w:hAnsi="Arial" w:cs="Arial"/>
          <w:color w:val="500050"/>
          <w:sz w:val="19"/>
          <w:szCs w:val="19"/>
          <w:shd w:val="clear" w:color="auto" w:fill="FFFFFF"/>
        </w:rPr>
      </w:pPr>
      <w:r w:rsidRPr="00B25AFA">
        <w:rPr>
          <w:rFonts w:ascii="Arial" w:hAnsi="Arial" w:cs="Arial"/>
          <w:color w:val="000000"/>
        </w:rPr>
        <w:br/>
        <w:t xml:space="preserve">In Symphonia, a politically liberal but culturally conservative state in the American upper midwest, there was a ballot measure in 2012 to allow same sex couples to get married. The coalition campaign in support of the measure--Symphonia Freedom to Marry--had several components. </w:t>
      </w:r>
      <w:r w:rsidRPr="00B25AFA">
        <w:rPr>
          <w:rFonts w:ascii="Arial" w:eastAsia="Times New Roman" w:hAnsi="Arial" w:cs="Arial"/>
          <w:color w:val="500050"/>
          <w:sz w:val="19"/>
          <w:szCs w:val="19"/>
          <w:shd w:val="clear" w:color="auto" w:fill="FFFFFF"/>
        </w:rPr>
        <w:br/>
      </w:r>
    </w:p>
    <w:p w14:paraId="7CFFF75D" w14:textId="18EF2651" w:rsidR="00B25AFA" w:rsidRPr="00B25AFA" w:rsidRDefault="00B25AFA" w:rsidP="00B25AFA">
      <w:pPr>
        <w:shd w:val="clear" w:color="auto" w:fill="FFFFFF"/>
        <w:spacing w:after="0" w:line="240" w:lineRule="auto"/>
        <w:rPr>
          <w:rFonts w:ascii="Arial" w:hAnsi="Arial" w:cs="Arial"/>
          <w:color w:val="500050"/>
          <w:sz w:val="19"/>
          <w:szCs w:val="19"/>
        </w:rPr>
      </w:pPr>
      <w:r w:rsidRPr="00B25AFA">
        <w:rPr>
          <w:rFonts w:ascii="Arial" w:hAnsi="Arial" w:cs="Arial"/>
          <w:color w:val="000000"/>
        </w:rPr>
        <w:t>The campaign was funded by a national marriage equality group and made a big investment in field centered around the idea of having one million conversations with Symphonians about why marriage was important. This was based on research that two thirds of voters were likely to support the issue if they had a personal conversation about it</w:t>
      </w:r>
      <w:r>
        <w:rPr>
          <w:rFonts w:ascii="Arial" w:hAnsi="Arial" w:cs="Arial"/>
          <w:color w:val="000000"/>
        </w:rPr>
        <w:t xml:space="preserve">. It was also based on turnout history and other research that indicated they could win over 50% of overall votes if they persuaded 600,000 undecided voters to vote yes on this issue. </w:t>
      </w:r>
      <w:r w:rsidRPr="00B25AFA">
        <w:rPr>
          <w:rFonts w:ascii="Arial" w:hAnsi="Arial" w:cs="Arial"/>
          <w:color w:val="000000"/>
        </w:rPr>
        <w:t xml:space="preserve">Their field training focused their volunteers on connecting with people’s shared values -- asking people if they were married, why they got married, what it meant to them, and connecting their answers back to the fact that LGBT couples wanted to get married for the same reasons they did. </w:t>
      </w:r>
    </w:p>
    <w:p w14:paraId="02C1B5DB" w14:textId="77777777" w:rsidR="00B25AFA" w:rsidRPr="00B25AFA" w:rsidRDefault="00B25AFA" w:rsidP="00B25AFA">
      <w:pPr>
        <w:spacing w:after="0" w:line="240" w:lineRule="auto"/>
        <w:rPr>
          <w:rFonts w:ascii="Times" w:eastAsia="Times New Roman" w:hAnsi="Times"/>
          <w:sz w:val="20"/>
          <w:szCs w:val="20"/>
          <w:shd w:val="clear" w:color="auto" w:fill="FFFFFF"/>
        </w:rPr>
      </w:pPr>
    </w:p>
    <w:p w14:paraId="5C6A4AD4" w14:textId="77777777" w:rsidR="00B25AFA" w:rsidRPr="00B25AFA" w:rsidRDefault="00B25AFA" w:rsidP="00B25AFA">
      <w:pPr>
        <w:spacing w:after="0" w:line="240" w:lineRule="auto"/>
        <w:rPr>
          <w:rFonts w:ascii="Times" w:hAnsi="Times" w:cs="Times New Roman"/>
          <w:sz w:val="20"/>
          <w:szCs w:val="20"/>
        </w:rPr>
      </w:pPr>
      <w:r w:rsidRPr="00B25AFA">
        <w:rPr>
          <w:rFonts w:ascii="Arial" w:hAnsi="Arial" w:cs="Arial"/>
          <w:color w:val="000000"/>
        </w:rPr>
        <w:t>In addition to the field effort, the campaign partnered with state LGBT rights groups who had relationships in the media and with reporters to pitch stories of families with LGBT members who wanted to get married but weren’t legally able to. They also recruited validators from the business community and among elected officials to publicly endorse the measure, and used paid digital media and social networks to encourage their supporters to talk about why marriage and marriage equality was important to them.</w:t>
      </w:r>
    </w:p>
    <w:p w14:paraId="45CE498A" w14:textId="77777777" w:rsidR="00B25AFA" w:rsidRDefault="00B25AFA" w:rsidP="006E4028">
      <w:pPr>
        <w:spacing w:after="0" w:line="240" w:lineRule="auto"/>
        <w:jc w:val="both"/>
        <w:rPr>
          <w:rFonts w:ascii="Arial" w:hAnsi="Arial"/>
          <w:b/>
          <w:color w:val="3B3838" w:themeColor="background2" w:themeShade="40"/>
        </w:rPr>
      </w:pPr>
    </w:p>
    <w:p w14:paraId="63BF4B79" w14:textId="77777777" w:rsidR="00B25AFA" w:rsidRDefault="00B25AFA" w:rsidP="006E4028">
      <w:pPr>
        <w:spacing w:after="0" w:line="240" w:lineRule="auto"/>
        <w:jc w:val="both"/>
        <w:rPr>
          <w:rFonts w:ascii="Arial" w:hAnsi="Arial"/>
          <w:b/>
          <w:color w:val="3B3838" w:themeColor="background2" w:themeShade="40"/>
        </w:rPr>
      </w:pPr>
    </w:p>
    <w:p w14:paraId="134DAEE3" w14:textId="299D9E89" w:rsidR="00B25AFA" w:rsidRDefault="00B25AFA" w:rsidP="006E4028">
      <w:pPr>
        <w:spacing w:after="0" w:line="240" w:lineRule="auto"/>
        <w:jc w:val="both"/>
        <w:rPr>
          <w:rFonts w:ascii="Arial" w:hAnsi="Arial"/>
          <w:color w:val="3B3838" w:themeColor="background2" w:themeShade="40"/>
        </w:rPr>
      </w:pPr>
      <w:r>
        <w:rPr>
          <w:rFonts w:ascii="Arial" w:hAnsi="Arial"/>
          <w:b/>
          <w:color w:val="3B3838" w:themeColor="background2" w:themeShade="40"/>
        </w:rPr>
        <w:t>Part 1: Strategy</w:t>
      </w:r>
    </w:p>
    <w:p w14:paraId="1ED7AE96" w14:textId="77777777" w:rsidR="00B25AFA" w:rsidRDefault="00B25AFA" w:rsidP="006E4028">
      <w:pPr>
        <w:spacing w:after="0" w:line="240" w:lineRule="auto"/>
        <w:jc w:val="both"/>
        <w:rPr>
          <w:rFonts w:ascii="Arial" w:hAnsi="Arial"/>
          <w:color w:val="3B3838" w:themeColor="background2" w:themeShade="40"/>
        </w:rPr>
      </w:pPr>
    </w:p>
    <w:p w14:paraId="5351688A" w14:textId="4C9A66AC" w:rsidR="00B25AFA" w:rsidRDefault="00B25AFA" w:rsidP="006E4028">
      <w:pPr>
        <w:spacing w:after="0" w:line="240" w:lineRule="auto"/>
        <w:jc w:val="both"/>
        <w:rPr>
          <w:rFonts w:ascii="Arial" w:hAnsi="Arial"/>
          <w:color w:val="3B3838" w:themeColor="background2" w:themeShade="40"/>
        </w:rPr>
      </w:pPr>
      <w:r>
        <w:rPr>
          <w:rFonts w:ascii="Arial" w:hAnsi="Arial"/>
          <w:color w:val="3B3838" w:themeColor="background2" w:themeShade="40"/>
        </w:rPr>
        <w:tab/>
        <w:t>What would you say Symphonia Freedom to Marry’s strategy was?</w:t>
      </w:r>
    </w:p>
    <w:p w14:paraId="3458C56B" w14:textId="77777777" w:rsidR="00B25AFA" w:rsidRDefault="00B25AFA" w:rsidP="006E4028">
      <w:pPr>
        <w:spacing w:after="0" w:line="240" w:lineRule="auto"/>
        <w:jc w:val="both"/>
        <w:rPr>
          <w:rFonts w:ascii="Arial" w:hAnsi="Arial"/>
          <w:color w:val="3B3838" w:themeColor="background2" w:themeShade="40"/>
        </w:rPr>
      </w:pPr>
    </w:p>
    <w:p w14:paraId="5A61B54A" w14:textId="77777777" w:rsidR="00B25AFA" w:rsidRDefault="00B25AFA" w:rsidP="006E4028">
      <w:pPr>
        <w:spacing w:after="0" w:line="240" w:lineRule="auto"/>
        <w:jc w:val="both"/>
        <w:rPr>
          <w:rFonts w:ascii="Arial" w:hAnsi="Arial"/>
          <w:color w:val="3B3838" w:themeColor="background2" w:themeShade="40"/>
        </w:rPr>
      </w:pPr>
    </w:p>
    <w:p w14:paraId="15E8101F" w14:textId="77777777" w:rsidR="00B25AFA" w:rsidRDefault="00B25AFA" w:rsidP="006E4028">
      <w:pPr>
        <w:spacing w:after="0" w:line="240" w:lineRule="auto"/>
        <w:jc w:val="both"/>
        <w:rPr>
          <w:rFonts w:ascii="Arial" w:hAnsi="Arial"/>
          <w:color w:val="3B3838" w:themeColor="background2" w:themeShade="40"/>
        </w:rPr>
      </w:pPr>
    </w:p>
    <w:p w14:paraId="258B2663" w14:textId="77777777" w:rsidR="00B25AFA" w:rsidRDefault="00B25AFA" w:rsidP="006E4028">
      <w:pPr>
        <w:spacing w:after="0" w:line="240" w:lineRule="auto"/>
        <w:jc w:val="both"/>
        <w:rPr>
          <w:rFonts w:ascii="Arial" w:hAnsi="Arial"/>
          <w:color w:val="3B3838" w:themeColor="background2" w:themeShade="40"/>
        </w:rPr>
      </w:pPr>
    </w:p>
    <w:p w14:paraId="664C64C7" w14:textId="77777777" w:rsidR="00B25AFA" w:rsidRDefault="00B25AFA" w:rsidP="006E4028">
      <w:pPr>
        <w:spacing w:after="0" w:line="240" w:lineRule="auto"/>
        <w:jc w:val="both"/>
        <w:rPr>
          <w:rFonts w:ascii="Arial" w:hAnsi="Arial"/>
          <w:color w:val="3B3838" w:themeColor="background2" w:themeShade="40"/>
        </w:rPr>
      </w:pPr>
    </w:p>
    <w:p w14:paraId="3CBF4E47" w14:textId="77777777" w:rsidR="00B25AFA" w:rsidRDefault="00B25AFA" w:rsidP="006E4028">
      <w:pPr>
        <w:spacing w:after="0" w:line="240" w:lineRule="auto"/>
        <w:jc w:val="both"/>
        <w:rPr>
          <w:rFonts w:ascii="Arial" w:hAnsi="Arial"/>
          <w:color w:val="3B3838" w:themeColor="background2" w:themeShade="40"/>
        </w:rPr>
      </w:pPr>
    </w:p>
    <w:p w14:paraId="122AD429" w14:textId="77777777" w:rsidR="00B25AFA" w:rsidRDefault="00B25AFA" w:rsidP="006E4028">
      <w:pPr>
        <w:spacing w:after="0" w:line="240" w:lineRule="auto"/>
        <w:jc w:val="both"/>
        <w:rPr>
          <w:rFonts w:ascii="Arial" w:hAnsi="Arial"/>
          <w:color w:val="3B3838" w:themeColor="background2" w:themeShade="40"/>
        </w:rPr>
      </w:pPr>
    </w:p>
    <w:p w14:paraId="192869F8" w14:textId="77777777" w:rsidR="00B25AFA" w:rsidRDefault="00B25AFA" w:rsidP="006E4028">
      <w:pPr>
        <w:spacing w:after="0" w:line="240" w:lineRule="auto"/>
        <w:jc w:val="both"/>
        <w:rPr>
          <w:rFonts w:ascii="Arial" w:hAnsi="Arial"/>
          <w:color w:val="3B3838" w:themeColor="background2" w:themeShade="40"/>
        </w:rPr>
      </w:pPr>
    </w:p>
    <w:p w14:paraId="3E75FDC6" w14:textId="77777777" w:rsidR="00B25AFA" w:rsidRDefault="00B25AFA" w:rsidP="006E4028">
      <w:pPr>
        <w:spacing w:after="0" w:line="240" w:lineRule="auto"/>
        <w:jc w:val="both"/>
        <w:rPr>
          <w:rFonts w:ascii="Arial" w:hAnsi="Arial"/>
          <w:color w:val="3B3838" w:themeColor="background2" w:themeShade="40"/>
        </w:rPr>
      </w:pPr>
    </w:p>
    <w:p w14:paraId="1BC304B5" w14:textId="77777777" w:rsidR="00B25AFA" w:rsidRDefault="00B25AFA" w:rsidP="006E4028">
      <w:pPr>
        <w:spacing w:after="0" w:line="240" w:lineRule="auto"/>
        <w:jc w:val="both"/>
        <w:rPr>
          <w:rFonts w:ascii="Arial" w:hAnsi="Arial"/>
          <w:color w:val="3B3838" w:themeColor="background2" w:themeShade="40"/>
        </w:rPr>
      </w:pPr>
    </w:p>
    <w:p w14:paraId="7174CBCB" w14:textId="2F689E3B" w:rsidR="00B25AFA" w:rsidRDefault="00B25AFA" w:rsidP="006E4028">
      <w:pPr>
        <w:spacing w:after="0" w:line="240" w:lineRule="auto"/>
        <w:jc w:val="both"/>
        <w:rPr>
          <w:rFonts w:ascii="Arial" w:hAnsi="Arial"/>
          <w:color w:val="3B3838" w:themeColor="background2" w:themeShade="40"/>
        </w:rPr>
      </w:pPr>
      <w:r>
        <w:rPr>
          <w:rFonts w:ascii="Arial" w:hAnsi="Arial"/>
          <w:color w:val="3B3838" w:themeColor="background2" w:themeShade="40"/>
        </w:rPr>
        <w:tab/>
        <w:t>What resources do you think their strategy relied on?</w:t>
      </w:r>
    </w:p>
    <w:p w14:paraId="28BB2AE0" w14:textId="77777777" w:rsidR="00B25AFA" w:rsidRDefault="00B25AFA" w:rsidP="006E4028">
      <w:pPr>
        <w:spacing w:after="0" w:line="240" w:lineRule="auto"/>
        <w:jc w:val="both"/>
        <w:rPr>
          <w:rFonts w:ascii="Arial" w:hAnsi="Arial"/>
          <w:color w:val="3B3838" w:themeColor="background2" w:themeShade="40"/>
        </w:rPr>
      </w:pPr>
    </w:p>
    <w:p w14:paraId="5B8B0284" w14:textId="77777777" w:rsidR="00B25AFA" w:rsidRDefault="00B25AFA" w:rsidP="006E4028">
      <w:pPr>
        <w:spacing w:after="0" w:line="240" w:lineRule="auto"/>
        <w:jc w:val="both"/>
        <w:rPr>
          <w:rFonts w:ascii="Arial" w:hAnsi="Arial"/>
          <w:color w:val="3B3838" w:themeColor="background2" w:themeShade="40"/>
        </w:rPr>
      </w:pPr>
    </w:p>
    <w:p w14:paraId="23984223" w14:textId="77777777" w:rsidR="00B25AFA" w:rsidRDefault="00B25AFA" w:rsidP="006E4028">
      <w:pPr>
        <w:spacing w:after="0" w:line="240" w:lineRule="auto"/>
        <w:jc w:val="both"/>
        <w:rPr>
          <w:rFonts w:ascii="Arial" w:hAnsi="Arial"/>
          <w:color w:val="3B3838" w:themeColor="background2" w:themeShade="40"/>
        </w:rPr>
      </w:pPr>
    </w:p>
    <w:p w14:paraId="232DFCE7" w14:textId="77777777" w:rsidR="00B25AFA" w:rsidRDefault="00B25AFA" w:rsidP="006E4028">
      <w:pPr>
        <w:spacing w:after="0" w:line="240" w:lineRule="auto"/>
        <w:jc w:val="both"/>
        <w:rPr>
          <w:rFonts w:ascii="Arial" w:hAnsi="Arial"/>
          <w:color w:val="3B3838" w:themeColor="background2" w:themeShade="40"/>
        </w:rPr>
      </w:pPr>
    </w:p>
    <w:p w14:paraId="364BE8A2" w14:textId="77777777" w:rsidR="00B25AFA" w:rsidRDefault="00B25AFA" w:rsidP="006E4028">
      <w:pPr>
        <w:spacing w:after="0" w:line="240" w:lineRule="auto"/>
        <w:jc w:val="both"/>
        <w:rPr>
          <w:rFonts w:ascii="Arial" w:hAnsi="Arial"/>
          <w:color w:val="3B3838" w:themeColor="background2" w:themeShade="40"/>
        </w:rPr>
      </w:pPr>
    </w:p>
    <w:p w14:paraId="02BF38B4" w14:textId="77777777" w:rsidR="00B25AFA" w:rsidRDefault="00B25AFA" w:rsidP="006E4028">
      <w:pPr>
        <w:spacing w:after="0" w:line="240" w:lineRule="auto"/>
        <w:jc w:val="both"/>
        <w:rPr>
          <w:rFonts w:ascii="Arial" w:hAnsi="Arial"/>
          <w:color w:val="3B3838" w:themeColor="background2" w:themeShade="40"/>
        </w:rPr>
      </w:pPr>
    </w:p>
    <w:p w14:paraId="7CEEF0C8" w14:textId="77777777" w:rsidR="00B25AFA" w:rsidRDefault="00B25AFA" w:rsidP="006E4028">
      <w:pPr>
        <w:spacing w:after="0" w:line="240" w:lineRule="auto"/>
        <w:jc w:val="both"/>
        <w:rPr>
          <w:rFonts w:ascii="Arial" w:hAnsi="Arial"/>
          <w:color w:val="3B3838" w:themeColor="background2" w:themeShade="40"/>
        </w:rPr>
      </w:pPr>
    </w:p>
    <w:p w14:paraId="33B5E281" w14:textId="77777777" w:rsidR="00B25AFA" w:rsidRDefault="00B25AFA">
      <w:pPr>
        <w:rPr>
          <w:rFonts w:ascii="Arial" w:hAnsi="Arial"/>
          <w:b/>
          <w:color w:val="3B3838" w:themeColor="background2" w:themeShade="40"/>
        </w:rPr>
      </w:pPr>
      <w:r>
        <w:rPr>
          <w:rFonts w:ascii="Arial" w:hAnsi="Arial"/>
          <w:b/>
          <w:color w:val="3B3838" w:themeColor="background2" w:themeShade="40"/>
        </w:rPr>
        <w:br w:type="page"/>
      </w:r>
    </w:p>
    <w:p w14:paraId="7EEC6DEC" w14:textId="4F9574FD" w:rsidR="00B25AFA" w:rsidRDefault="00B25AFA" w:rsidP="006E4028">
      <w:pPr>
        <w:spacing w:after="0" w:line="240" w:lineRule="auto"/>
        <w:jc w:val="both"/>
        <w:rPr>
          <w:rFonts w:ascii="Arial" w:hAnsi="Arial"/>
          <w:color w:val="3B3838" w:themeColor="background2" w:themeShade="40"/>
        </w:rPr>
      </w:pPr>
      <w:r>
        <w:rPr>
          <w:rFonts w:ascii="Arial" w:hAnsi="Arial"/>
          <w:b/>
          <w:color w:val="3B3838" w:themeColor="background2" w:themeShade="40"/>
        </w:rPr>
        <w:lastRenderedPageBreak/>
        <w:t>Part 2: Theory of Change</w:t>
      </w:r>
    </w:p>
    <w:p w14:paraId="2F3297CD" w14:textId="77777777" w:rsidR="00B25AFA" w:rsidRDefault="00B25AFA" w:rsidP="006E4028">
      <w:pPr>
        <w:spacing w:after="0" w:line="240" w:lineRule="auto"/>
        <w:jc w:val="both"/>
        <w:rPr>
          <w:rFonts w:ascii="Arial" w:hAnsi="Arial"/>
          <w:color w:val="3B3838" w:themeColor="background2" w:themeShade="40"/>
        </w:rPr>
      </w:pPr>
    </w:p>
    <w:p w14:paraId="42F66FA2" w14:textId="56235BF2" w:rsidR="00B25AFA" w:rsidRDefault="00B25AFA" w:rsidP="00B25AFA">
      <w:pPr>
        <w:spacing w:after="0" w:line="240" w:lineRule="auto"/>
        <w:ind w:left="720"/>
        <w:jc w:val="both"/>
        <w:rPr>
          <w:rFonts w:ascii="Arial" w:hAnsi="Arial"/>
          <w:color w:val="3B3838" w:themeColor="background2" w:themeShade="40"/>
        </w:rPr>
      </w:pPr>
      <w:r>
        <w:rPr>
          <w:rFonts w:ascii="Arial" w:hAnsi="Arial"/>
          <w:color w:val="3B3838" w:themeColor="background2" w:themeShade="40"/>
        </w:rPr>
        <w:t>Overall, what was the campaign’s theory of change on same sex marriage?</w:t>
      </w:r>
    </w:p>
    <w:p w14:paraId="10F8E875" w14:textId="77777777" w:rsidR="00B25AFA" w:rsidRDefault="00B25AFA" w:rsidP="006E4028">
      <w:pPr>
        <w:spacing w:after="0" w:line="240" w:lineRule="auto"/>
        <w:jc w:val="both"/>
        <w:rPr>
          <w:rFonts w:ascii="Arial" w:hAnsi="Arial"/>
          <w:color w:val="3B3838" w:themeColor="background2" w:themeShade="40"/>
        </w:rPr>
      </w:pPr>
    </w:p>
    <w:p w14:paraId="1019DE9F" w14:textId="77777777" w:rsidR="00B25AFA" w:rsidRDefault="00B25AFA" w:rsidP="006E4028">
      <w:pPr>
        <w:spacing w:after="0" w:line="240" w:lineRule="auto"/>
        <w:jc w:val="both"/>
        <w:rPr>
          <w:rFonts w:ascii="Arial" w:hAnsi="Arial"/>
          <w:color w:val="3B3838" w:themeColor="background2" w:themeShade="40"/>
        </w:rPr>
      </w:pPr>
    </w:p>
    <w:p w14:paraId="5CD948FC" w14:textId="77777777" w:rsidR="00B05F2F" w:rsidRDefault="00B05F2F" w:rsidP="006E4028">
      <w:pPr>
        <w:spacing w:after="0" w:line="240" w:lineRule="auto"/>
        <w:jc w:val="both"/>
        <w:rPr>
          <w:rFonts w:ascii="Arial" w:hAnsi="Arial"/>
          <w:color w:val="3B3838" w:themeColor="background2" w:themeShade="40"/>
        </w:rPr>
      </w:pPr>
    </w:p>
    <w:p w14:paraId="16D1D1AD" w14:textId="77777777" w:rsidR="00B05F2F" w:rsidRDefault="00B05F2F" w:rsidP="006E4028">
      <w:pPr>
        <w:spacing w:after="0" w:line="240" w:lineRule="auto"/>
        <w:jc w:val="both"/>
        <w:rPr>
          <w:rFonts w:ascii="Arial" w:hAnsi="Arial"/>
          <w:color w:val="3B3838" w:themeColor="background2" w:themeShade="40"/>
        </w:rPr>
      </w:pPr>
    </w:p>
    <w:p w14:paraId="0A65A36E" w14:textId="77777777" w:rsidR="00B05F2F" w:rsidRDefault="00B05F2F" w:rsidP="006E4028">
      <w:pPr>
        <w:spacing w:after="0" w:line="240" w:lineRule="auto"/>
        <w:jc w:val="both"/>
        <w:rPr>
          <w:rFonts w:ascii="Arial" w:hAnsi="Arial"/>
          <w:color w:val="3B3838" w:themeColor="background2" w:themeShade="40"/>
        </w:rPr>
      </w:pPr>
    </w:p>
    <w:p w14:paraId="1F38F648" w14:textId="77777777" w:rsidR="00B25AFA" w:rsidRDefault="00B25AFA" w:rsidP="006E4028">
      <w:pPr>
        <w:spacing w:after="0" w:line="240" w:lineRule="auto"/>
        <w:jc w:val="both"/>
        <w:rPr>
          <w:rFonts w:ascii="Arial" w:hAnsi="Arial"/>
          <w:color w:val="3B3838" w:themeColor="background2" w:themeShade="40"/>
        </w:rPr>
      </w:pPr>
    </w:p>
    <w:p w14:paraId="674CF3D5" w14:textId="5A0933C1" w:rsidR="00B25AFA" w:rsidRPr="00B25AFA" w:rsidRDefault="00B25AFA" w:rsidP="00B25AFA">
      <w:pPr>
        <w:spacing w:after="0" w:line="240" w:lineRule="auto"/>
        <w:ind w:left="720"/>
        <w:jc w:val="both"/>
        <w:rPr>
          <w:rFonts w:ascii="Arial" w:hAnsi="Arial"/>
          <w:color w:val="3B3838" w:themeColor="background2" w:themeShade="40"/>
        </w:rPr>
      </w:pPr>
      <w:r>
        <w:rPr>
          <w:rFonts w:ascii="Arial" w:hAnsi="Arial"/>
          <w:color w:val="3B3838" w:themeColor="background2" w:themeShade="40"/>
        </w:rPr>
        <w:t>If you were recruiting volunteers to go knock on doors for this campaign, how would you use the theory of change to make a compelling case that their contribution will make a difference?</w:t>
      </w:r>
    </w:p>
    <w:p w14:paraId="3B6CC808" w14:textId="77777777" w:rsidR="006E4028" w:rsidRPr="00082D75" w:rsidRDefault="006E4028" w:rsidP="006E4028">
      <w:pPr>
        <w:spacing w:after="0" w:line="240" w:lineRule="auto"/>
        <w:jc w:val="both"/>
        <w:rPr>
          <w:rFonts w:ascii="Arial" w:hAnsi="Arial"/>
          <w:color w:val="3B3838" w:themeColor="background2" w:themeShade="40"/>
        </w:rPr>
      </w:pPr>
    </w:p>
    <w:p w14:paraId="34A18824" w14:textId="77777777" w:rsidR="00B25AFA" w:rsidRDefault="00B25AFA" w:rsidP="007815FC">
      <w:pPr>
        <w:spacing w:after="0" w:line="240" w:lineRule="auto"/>
        <w:jc w:val="both"/>
        <w:rPr>
          <w:rFonts w:ascii="Arial" w:hAnsi="Arial"/>
          <w:b/>
          <w:color w:val="3B3838" w:themeColor="background2" w:themeShade="40"/>
        </w:rPr>
      </w:pPr>
    </w:p>
    <w:p w14:paraId="5966D5E4" w14:textId="77777777" w:rsidR="00B05F2F" w:rsidRDefault="00B05F2F" w:rsidP="007815FC">
      <w:pPr>
        <w:spacing w:after="0" w:line="240" w:lineRule="auto"/>
        <w:jc w:val="both"/>
        <w:rPr>
          <w:rFonts w:ascii="Arial" w:hAnsi="Arial"/>
          <w:b/>
          <w:color w:val="3B3838" w:themeColor="background2" w:themeShade="40"/>
        </w:rPr>
      </w:pPr>
    </w:p>
    <w:p w14:paraId="783B74AC" w14:textId="77777777" w:rsidR="00B05F2F" w:rsidRDefault="00B05F2F" w:rsidP="007815FC">
      <w:pPr>
        <w:spacing w:after="0" w:line="240" w:lineRule="auto"/>
        <w:jc w:val="both"/>
        <w:rPr>
          <w:rFonts w:ascii="Arial" w:hAnsi="Arial"/>
          <w:b/>
          <w:color w:val="3B3838" w:themeColor="background2" w:themeShade="40"/>
        </w:rPr>
      </w:pPr>
    </w:p>
    <w:p w14:paraId="5928721B" w14:textId="77777777" w:rsidR="00B05F2F" w:rsidRDefault="00B05F2F" w:rsidP="007815FC">
      <w:pPr>
        <w:spacing w:after="0" w:line="240" w:lineRule="auto"/>
        <w:jc w:val="both"/>
        <w:rPr>
          <w:rFonts w:ascii="Arial" w:hAnsi="Arial"/>
          <w:b/>
          <w:color w:val="3B3838" w:themeColor="background2" w:themeShade="40"/>
        </w:rPr>
      </w:pPr>
    </w:p>
    <w:p w14:paraId="7FAE4D52" w14:textId="77777777" w:rsidR="00B05F2F" w:rsidRDefault="00B05F2F" w:rsidP="007815FC">
      <w:pPr>
        <w:spacing w:after="0" w:line="240" w:lineRule="auto"/>
        <w:jc w:val="both"/>
        <w:rPr>
          <w:rFonts w:ascii="Arial" w:hAnsi="Arial"/>
          <w:b/>
          <w:color w:val="3B3838" w:themeColor="background2" w:themeShade="40"/>
        </w:rPr>
      </w:pPr>
    </w:p>
    <w:p w14:paraId="43F61F2F" w14:textId="6BB73E99" w:rsidR="00B25AFA" w:rsidRPr="00B25AFA" w:rsidRDefault="00B25AFA" w:rsidP="00B25AFA">
      <w:pPr>
        <w:spacing w:after="0" w:line="240" w:lineRule="auto"/>
        <w:ind w:left="720"/>
        <w:jc w:val="both"/>
        <w:rPr>
          <w:rFonts w:ascii="Arial" w:hAnsi="Arial"/>
          <w:color w:val="3B3838" w:themeColor="background2" w:themeShade="40"/>
        </w:rPr>
      </w:pPr>
      <w:r>
        <w:rPr>
          <w:rFonts w:ascii="Arial" w:hAnsi="Arial"/>
          <w:color w:val="3B3838" w:themeColor="background2" w:themeShade="40"/>
        </w:rPr>
        <w:t>If you were asking a business owner to speak at a press conference in support of same sex marriage</w:t>
      </w:r>
      <w:r w:rsidR="00F70CEB">
        <w:rPr>
          <w:rFonts w:ascii="Arial" w:hAnsi="Arial"/>
          <w:color w:val="3B3838" w:themeColor="background2" w:themeShade="40"/>
        </w:rPr>
        <w:t xml:space="preserve"> fort his campaign</w:t>
      </w:r>
      <w:r>
        <w:rPr>
          <w:rFonts w:ascii="Arial" w:hAnsi="Arial"/>
          <w:color w:val="3B3838" w:themeColor="background2" w:themeShade="40"/>
        </w:rPr>
        <w:t>, how would you use the theory of change to make a compelling case that their contribution will make a difference?</w:t>
      </w:r>
    </w:p>
    <w:p w14:paraId="33F0ACC3" w14:textId="77777777" w:rsidR="00B25AFA" w:rsidRDefault="00B25AFA" w:rsidP="007815FC">
      <w:pPr>
        <w:spacing w:after="0" w:line="240" w:lineRule="auto"/>
        <w:jc w:val="both"/>
        <w:rPr>
          <w:rFonts w:ascii="Arial" w:hAnsi="Arial"/>
          <w:b/>
          <w:color w:val="3B3838" w:themeColor="background2" w:themeShade="40"/>
        </w:rPr>
      </w:pPr>
    </w:p>
    <w:p w14:paraId="33208CF5" w14:textId="77777777" w:rsidR="00B25AFA" w:rsidRDefault="00B25AFA" w:rsidP="007815FC">
      <w:pPr>
        <w:spacing w:after="0" w:line="240" w:lineRule="auto"/>
        <w:jc w:val="both"/>
        <w:rPr>
          <w:rFonts w:ascii="Arial" w:hAnsi="Arial"/>
          <w:b/>
          <w:color w:val="3B3838" w:themeColor="background2" w:themeShade="40"/>
        </w:rPr>
      </w:pPr>
    </w:p>
    <w:p w14:paraId="02CC5DDD" w14:textId="77777777" w:rsidR="00B25AFA" w:rsidRDefault="00B25AFA" w:rsidP="007815FC">
      <w:pPr>
        <w:spacing w:after="0" w:line="240" w:lineRule="auto"/>
        <w:jc w:val="both"/>
        <w:rPr>
          <w:rFonts w:ascii="Arial" w:hAnsi="Arial"/>
          <w:b/>
          <w:color w:val="3B3838" w:themeColor="background2" w:themeShade="40"/>
        </w:rPr>
      </w:pPr>
    </w:p>
    <w:p w14:paraId="75398601" w14:textId="77777777" w:rsidR="00B25AFA" w:rsidRDefault="00B25AFA" w:rsidP="007815FC">
      <w:pPr>
        <w:spacing w:after="0" w:line="240" w:lineRule="auto"/>
        <w:jc w:val="both"/>
        <w:rPr>
          <w:rFonts w:ascii="Arial" w:hAnsi="Arial"/>
          <w:b/>
          <w:color w:val="3B3838" w:themeColor="background2" w:themeShade="40"/>
        </w:rPr>
      </w:pPr>
    </w:p>
    <w:p w14:paraId="3AD6C057" w14:textId="77777777" w:rsidR="00B25AFA" w:rsidRDefault="00B25AFA" w:rsidP="007815FC">
      <w:pPr>
        <w:spacing w:after="0" w:line="240" w:lineRule="auto"/>
        <w:jc w:val="both"/>
        <w:rPr>
          <w:rFonts w:ascii="Arial" w:hAnsi="Arial"/>
          <w:b/>
          <w:color w:val="3B3838" w:themeColor="background2" w:themeShade="40"/>
        </w:rPr>
      </w:pPr>
    </w:p>
    <w:p w14:paraId="23E4724F" w14:textId="5F342C0A" w:rsidR="007815FC" w:rsidRDefault="00F70CEB" w:rsidP="00F70CEB">
      <w:pPr>
        <w:spacing w:after="0" w:line="240" w:lineRule="auto"/>
        <w:jc w:val="both"/>
        <w:rPr>
          <w:rFonts w:ascii="Arial" w:hAnsi="Arial"/>
          <w:b/>
          <w:color w:val="3B3838" w:themeColor="background2" w:themeShade="40"/>
        </w:rPr>
      </w:pPr>
      <w:r>
        <w:rPr>
          <w:rFonts w:ascii="Arial" w:hAnsi="Arial"/>
          <w:b/>
          <w:color w:val="3B3838" w:themeColor="background2" w:themeShade="40"/>
        </w:rPr>
        <w:t>Part 3: Coalition Analysis</w:t>
      </w:r>
    </w:p>
    <w:p w14:paraId="6F8A6847" w14:textId="4BDCD082" w:rsidR="00F70CEB" w:rsidRDefault="00F70CEB" w:rsidP="00F70CEB">
      <w:pPr>
        <w:spacing w:after="0" w:line="240" w:lineRule="auto"/>
        <w:jc w:val="both"/>
        <w:rPr>
          <w:rFonts w:ascii="Arial" w:hAnsi="Arial"/>
          <w:color w:val="3B3838" w:themeColor="background2" w:themeShade="40"/>
        </w:rPr>
      </w:pPr>
      <w:r>
        <w:rPr>
          <w:rFonts w:ascii="Arial" w:hAnsi="Arial"/>
          <w:color w:val="3B3838" w:themeColor="background2" w:themeShade="40"/>
        </w:rPr>
        <w:t>Who were the groups involved in the coalition, what strengths did they bring to the table, and what do you think their self-interest was in being part of this campaign?</w:t>
      </w:r>
    </w:p>
    <w:p w14:paraId="7137F1BA" w14:textId="77777777" w:rsidR="00F70CEB" w:rsidRDefault="00F70CEB" w:rsidP="00F70CEB">
      <w:pPr>
        <w:spacing w:after="0" w:line="240" w:lineRule="auto"/>
        <w:jc w:val="both"/>
        <w:rPr>
          <w:rFonts w:ascii="Arial" w:hAnsi="Arial"/>
          <w:color w:val="3B3838" w:themeColor="background2" w:themeShade="40"/>
        </w:rPr>
      </w:pPr>
    </w:p>
    <w:tbl>
      <w:tblPr>
        <w:tblStyle w:val="TableGrid"/>
        <w:tblW w:w="0" w:type="auto"/>
        <w:tblInd w:w="108" w:type="dxa"/>
        <w:tblLook w:val="04A0" w:firstRow="1" w:lastRow="0" w:firstColumn="1" w:lastColumn="0" w:noHBand="0" w:noVBand="1"/>
      </w:tblPr>
      <w:tblGrid>
        <w:gridCol w:w="3120"/>
        <w:gridCol w:w="3120"/>
        <w:gridCol w:w="3120"/>
      </w:tblGrid>
      <w:tr w:rsidR="00F70CEB" w14:paraId="1115F062" w14:textId="77777777" w:rsidTr="00F70CEB">
        <w:trPr>
          <w:trHeight w:val="512"/>
        </w:trPr>
        <w:tc>
          <w:tcPr>
            <w:tcW w:w="3120" w:type="dxa"/>
            <w:shd w:val="clear" w:color="auto" w:fill="E7E6E6" w:themeFill="background2"/>
            <w:vAlign w:val="center"/>
          </w:tcPr>
          <w:p w14:paraId="0BAFFD36" w14:textId="2A849027" w:rsidR="00F70CEB" w:rsidRPr="00F70CEB" w:rsidRDefault="00F70CEB" w:rsidP="00F70CEB">
            <w:pPr>
              <w:jc w:val="center"/>
              <w:rPr>
                <w:rFonts w:ascii="Arial" w:hAnsi="Arial"/>
                <w:b/>
                <w:color w:val="3B3838" w:themeColor="background2" w:themeShade="40"/>
              </w:rPr>
            </w:pPr>
            <w:r w:rsidRPr="00F70CEB">
              <w:rPr>
                <w:rFonts w:ascii="Arial" w:hAnsi="Arial"/>
                <w:b/>
                <w:color w:val="3B3838" w:themeColor="background2" w:themeShade="40"/>
              </w:rPr>
              <w:t>Coalition Member</w:t>
            </w:r>
          </w:p>
        </w:tc>
        <w:tc>
          <w:tcPr>
            <w:tcW w:w="3120" w:type="dxa"/>
            <w:shd w:val="clear" w:color="auto" w:fill="E7E6E6" w:themeFill="background2"/>
            <w:vAlign w:val="center"/>
          </w:tcPr>
          <w:p w14:paraId="7991C83F" w14:textId="0B1FBB40" w:rsidR="00F70CEB" w:rsidRPr="00F70CEB" w:rsidRDefault="00F70CEB" w:rsidP="00F70CEB">
            <w:pPr>
              <w:jc w:val="center"/>
              <w:rPr>
                <w:rFonts w:ascii="Arial" w:hAnsi="Arial"/>
                <w:b/>
                <w:color w:val="3B3838" w:themeColor="background2" w:themeShade="40"/>
              </w:rPr>
            </w:pPr>
            <w:r w:rsidRPr="00F70CEB">
              <w:rPr>
                <w:rFonts w:ascii="Arial" w:hAnsi="Arial"/>
                <w:b/>
                <w:color w:val="3B3838" w:themeColor="background2" w:themeShade="40"/>
              </w:rPr>
              <w:t>Strengths</w:t>
            </w:r>
          </w:p>
        </w:tc>
        <w:tc>
          <w:tcPr>
            <w:tcW w:w="3120" w:type="dxa"/>
            <w:shd w:val="clear" w:color="auto" w:fill="E7E6E6" w:themeFill="background2"/>
            <w:vAlign w:val="center"/>
          </w:tcPr>
          <w:p w14:paraId="68BC0B9A" w14:textId="5B5F3F0B" w:rsidR="00F70CEB" w:rsidRPr="00F70CEB" w:rsidRDefault="00F70CEB" w:rsidP="00F70CEB">
            <w:pPr>
              <w:jc w:val="center"/>
              <w:rPr>
                <w:rFonts w:ascii="Arial" w:hAnsi="Arial"/>
                <w:b/>
                <w:color w:val="3B3838" w:themeColor="background2" w:themeShade="40"/>
              </w:rPr>
            </w:pPr>
            <w:r w:rsidRPr="00F70CEB">
              <w:rPr>
                <w:rFonts w:ascii="Arial" w:hAnsi="Arial"/>
                <w:b/>
                <w:color w:val="3B3838" w:themeColor="background2" w:themeShade="40"/>
              </w:rPr>
              <w:t>Self-Interest</w:t>
            </w:r>
          </w:p>
        </w:tc>
      </w:tr>
      <w:tr w:rsidR="00F70CEB" w14:paraId="7947DF81" w14:textId="77777777" w:rsidTr="00F70CEB">
        <w:trPr>
          <w:trHeight w:val="1247"/>
        </w:trPr>
        <w:tc>
          <w:tcPr>
            <w:tcW w:w="3120" w:type="dxa"/>
          </w:tcPr>
          <w:p w14:paraId="11B3A67D" w14:textId="77777777" w:rsidR="00F70CEB" w:rsidRDefault="00F70CEB" w:rsidP="00F70CEB">
            <w:pPr>
              <w:jc w:val="both"/>
              <w:rPr>
                <w:rFonts w:ascii="Arial" w:hAnsi="Arial"/>
                <w:color w:val="3B3838" w:themeColor="background2" w:themeShade="40"/>
              </w:rPr>
            </w:pPr>
          </w:p>
        </w:tc>
        <w:tc>
          <w:tcPr>
            <w:tcW w:w="3120" w:type="dxa"/>
          </w:tcPr>
          <w:p w14:paraId="3406B671" w14:textId="77777777" w:rsidR="00F70CEB" w:rsidRDefault="00F70CEB" w:rsidP="00F70CEB">
            <w:pPr>
              <w:jc w:val="both"/>
              <w:rPr>
                <w:rFonts w:ascii="Arial" w:hAnsi="Arial"/>
                <w:color w:val="3B3838" w:themeColor="background2" w:themeShade="40"/>
              </w:rPr>
            </w:pPr>
          </w:p>
        </w:tc>
        <w:tc>
          <w:tcPr>
            <w:tcW w:w="3120" w:type="dxa"/>
          </w:tcPr>
          <w:p w14:paraId="0091ED43" w14:textId="77777777" w:rsidR="00F70CEB" w:rsidRDefault="00F70CEB" w:rsidP="00F70CEB">
            <w:pPr>
              <w:jc w:val="both"/>
              <w:rPr>
                <w:rFonts w:ascii="Arial" w:hAnsi="Arial"/>
                <w:color w:val="3B3838" w:themeColor="background2" w:themeShade="40"/>
              </w:rPr>
            </w:pPr>
          </w:p>
        </w:tc>
      </w:tr>
      <w:tr w:rsidR="00F70CEB" w14:paraId="3D461071" w14:textId="77777777" w:rsidTr="00F70CEB">
        <w:trPr>
          <w:trHeight w:val="1247"/>
        </w:trPr>
        <w:tc>
          <w:tcPr>
            <w:tcW w:w="3120" w:type="dxa"/>
          </w:tcPr>
          <w:p w14:paraId="55565299" w14:textId="77777777" w:rsidR="00F70CEB" w:rsidRDefault="00F70CEB" w:rsidP="00F70CEB">
            <w:pPr>
              <w:jc w:val="both"/>
              <w:rPr>
                <w:rFonts w:ascii="Arial" w:hAnsi="Arial"/>
                <w:color w:val="3B3838" w:themeColor="background2" w:themeShade="40"/>
              </w:rPr>
            </w:pPr>
          </w:p>
        </w:tc>
        <w:tc>
          <w:tcPr>
            <w:tcW w:w="3120" w:type="dxa"/>
          </w:tcPr>
          <w:p w14:paraId="6BAB8AD3" w14:textId="77777777" w:rsidR="00F70CEB" w:rsidRDefault="00F70CEB" w:rsidP="00F70CEB">
            <w:pPr>
              <w:jc w:val="both"/>
              <w:rPr>
                <w:rFonts w:ascii="Arial" w:hAnsi="Arial"/>
                <w:color w:val="3B3838" w:themeColor="background2" w:themeShade="40"/>
              </w:rPr>
            </w:pPr>
          </w:p>
        </w:tc>
        <w:tc>
          <w:tcPr>
            <w:tcW w:w="3120" w:type="dxa"/>
          </w:tcPr>
          <w:p w14:paraId="2EF9B94A" w14:textId="77777777" w:rsidR="00F70CEB" w:rsidRDefault="00F70CEB" w:rsidP="00F70CEB">
            <w:pPr>
              <w:jc w:val="both"/>
              <w:rPr>
                <w:rFonts w:ascii="Arial" w:hAnsi="Arial"/>
                <w:color w:val="3B3838" w:themeColor="background2" w:themeShade="40"/>
              </w:rPr>
            </w:pPr>
          </w:p>
        </w:tc>
      </w:tr>
      <w:tr w:rsidR="00F70CEB" w14:paraId="70F79CF0" w14:textId="77777777" w:rsidTr="00F70CEB">
        <w:trPr>
          <w:trHeight w:val="1247"/>
        </w:trPr>
        <w:tc>
          <w:tcPr>
            <w:tcW w:w="3120" w:type="dxa"/>
          </w:tcPr>
          <w:p w14:paraId="43F1A09C" w14:textId="77777777" w:rsidR="00F70CEB" w:rsidRDefault="00F70CEB" w:rsidP="00F70CEB">
            <w:pPr>
              <w:jc w:val="both"/>
              <w:rPr>
                <w:rFonts w:ascii="Arial" w:hAnsi="Arial"/>
                <w:color w:val="3B3838" w:themeColor="background2" w:themeShade="40"/>
              </w:rPr>
            </w:pPr>
          </w:p>
        </w:tc>
        <w:tc>
          <w:tcPr>
            <w:tcW w:w="3120" w:type="dxa"/>
          </w:tcPr>
          <w:p w14:paraId="27AB472E" w14:textId="77777777" w:rsidR="00F70CEB" w:rsidRDefault="00F70CEB" w:rsidP="00F70CEB">
            <w:pPr>
              <w:jc w:val="both"/>
              <w:rPr>
                <w:rFonts w:ascii="Arial" w:hAnsi="Arial"/>
                <w:color w:val="3B3838" w:themeColor="background2" w:themeShade="40"/>
              </w:rPr>
            </w:pPr>
          </w:p>
        </w:tc>
        <w:tc>
          <w:tcPr>
            <w:tcW w:w="3120" w:type="dxa"/>
          </w:tcPr>
          <w:p w14:paraId="70D686A0" w14:textId="77777777" w:rsidR="00F70CEB" w:rsidRDefault="00F70CEB" w:rsidP="00F70CEB">
            <w:pPr>
              <w:jc w:val="both"/>
              <w:rPr>
                <w:rFonts w:ascii="Arial" w:hAnsi="Arial"/>
                <w:color w:val="3B3838" w:themeColor="background2" w:themeShade="40"/>
              </w:rPr>
            </w:pPr>
          </w:p>
        </w:tc>
      </w:tr>
      <w:tr w:rsidR="00F70CEB" w14:paraId="15D16149" w14:textId="77777777" w:rsidTr="00F70CEB">
        <w:trPr>
          <w:trHeight w:val="1247"/>
        </w:trPr>
        <w:tc>
          <w:tcPr>
            <w:tcW w:w="3120" w:type="dxa"/>
          </w:tcPr>
          <w:p w14:paraId="664C83EB" w14:textId="77777777" w:rsidR="00F70CEB" w:rsidRDefault="00F70CEB" w:rsidP="00F70CEB">
            <w:pPr>
              <w:jc w:val="both"/>
              <w:rPr>
                <w:rFonts w:ascii="Arial" w:hAnsi="Arial"/>
                <w:color w:val="3B3838" w:themeColor="background2" w:themeShade="40"/>
              </w:rPr>
            </w:pPr>
          </w:p>
        </w:tc>
        <w:tc>
          <w:tcPr>
            <w:tcW w:w="3120" w:type="dxa"/>
          </w:tcPr>
          <w:p w14:paraId="206DBB65" w14:textId="77777777" w:rsidR="00F70CEB" w:rsidRDefault="00F70CEB" w:rsidP="00F70CEB">
            <w:pPr>
              <w:jc w:val="both"/>
              <w:rPr>
                <w:rFonts w:ascii="Arial" w:hAnsi="Arial"/>
                <w:color w:val="3B3838" w:themeColor="background2" w:themeShade="40"/>
              </w:rPr>
            </w:pPr>
          </w:p>
        </w:tc>
        <w:tc>
          <w:tcPr>
            <w:tcW w:w="3120" w:type="dxa"/>
          </w:tcPr>
          <w:p w14:paraId="2CBAD02F" w14:textId="77777777" w:rsidR="00F70CEB" w:rsidRDefault="00F70CEB" w:rsidP="00F70CEB">
            <w:pPr>
              <w:jc w:val="both"/>
              <w:rPr>
                <w:rFonts w:ascii="Arial" w:hAnsi="Arial"/>
                <w:color w:val="3B3838" w:themeColor="background2" w:themeShade="40"/>
              </w:rPr>
            </w:pPr>
          </w:p>
        </w:tc>
      </w:tr>
    </w:tbl>
    <w:p w14:paraId="0A4158FF" w14:textId="77777777" w:rsidR="00F70CEB" w:rsidRPr="00F70CEB" w:rsidRDefault="00F70CEB" w:rsidP="00F70CEB">
      <w:pPr>
        <w:spacing w:after="0" w:line="240" w:lineRule="auto"/>
        <w:jc w:val="both"/>
        <w:rPr>
          <w:rFonts w:ascii="Arial" w:hAnsi="Arial"/>
          <w:color w:val="3B3838" w:themeColor="background2" w:themeShade="40"/>
        </w:rPr>
      </w:pPr>
    </w:p>
    <w:p w14:paraId="0E020929" w14:textId="77777777" w:rsidR="007815FC" w:rsidRPr="00082D75" w:rsidRDefault="007815FC" w:rsidP="007815FC">
      <w:pPr>
        <w:spacing w:after="0" w:line="240" w:lineRule="auto"/>
        <w:jc w:val="both"/>
        <w:rPr>
          <w:rFonts w:ascii="Arial" w:hAnsi="Arial"/>
          <w:color w:val="3B3838" w:themeColor="background2" w:themeShade="40"/>
        </w:rPr>
      </w:pPr>
    </w:p>
    <w:sectPr w:rsidR="007815FC" w:rsidRPr="00082D75" w:rsidSect="00B82706">
      <w:headerReference w:type="even" r:id="rId8"/>
      <w:headerReference w:type="default" r:id="rId9"/>
      <w:footerReference w:type="even" r:id="rId10"/>
      <w:footerReference w:type="default" r:id="rId11"/>
      <w:headerReference w:type="first" r:id="rId12"/>
      <w:footerReference w:type="first" r:id="rId13"/>
      <w:pgSz w:w="12240" w:h="15840"/>
      <w:pgMar w:top="1440" w:right="1440" w:bottom="5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B1AABC" w14:textId="77777777" w:rsidR="004B7634" w:rsidRDefault="004B7634" w:rsidP="0073742B">
      <w:pPr>
        <w:spacing w:after="0" w:line="240" w:lineRule="auto"/>
      </w:pPr>
      <w:r>
        <w:separator/>
      </w:r>
    </w:p>
  </w:endnote>
  <w:endnote w:type="continuationSeparator" w:id="0">
    <w:p w14:paraId="6947BCBB" w14:textId="77777777" w:rsidR="004B7634" w:rsidRDefault="004B7634" w:rsidP="007374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altName w:val="Calibri"/>
    <w:panose1 w:val="020B0604020202020204"/>
    <w:charset w:val="00"/>
    <w:family w:val="swiss"/>
    <w:pitch w:val="variable"/>
    <w:sig w:usb0="E4002EFF" w:usb1="C000E47F" w:usb2="00000009" w:usb3="00000000" w:csb0="000001FF" w:csb1="00000000"/>
  </w:font>
  <w:font w:name="Times">
    <w:panose1 w:val="0200050000000000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235D68" w14:textId="77777777" w:rsidR="0008513B" w:rsidRDefault="0008513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85587E" w14:textId="77777777" w:rsidR="000C73A2" w:rsidRPr="00773D05" w:rsidRDefault="000C73A2" w:rsidP="000C73A2">
    <w:pPr>
      <w:pStyle w:val="Footer"/>
      <w:jc w:val="center"/>
      <w:rPr>
        <w:rFonts w:asciiTheme="majorHAnsi" w:hAnsiTheme="majorHAnsi"/>
        <w:sz w:val="16"/>
        <w:szCs w:val="16"/>
      </w:rPr>
    </w:pPr>
    <w:r w:rsidRPr="00773D05">
      <w:rPr>
        <w:rFonts w:asciiTheme="majorHAnsi" w:hAnsiTheme="majorHAnsi"/>
        <w:sz w:val="16"/>
        <w:szCs w:val="16"/>
      </w:rPr>
      <w:t xml:space="preserve">This work is licensed under the Creative Commons Attribution-NonCommercial 4.0 International License. To view a copy of this license, visit </w:t>
    </w:r>
    <w:hyperlink r:id="rId1" w:history="1">
      <w:r w:rsidRPr="002A083A">
        <w:rPr>
          <w:rStyle w:val="Hyperlink"/>
          <w:rFonts w:asciiTheme="majorHAnsi" w:hAnsiTheme="majorHAnsi"/>
          <w:sz w:val="16"/>
          <w:szCs w:val="16"/>
        </w:rPr>
        <w:t>http://creativecommons.org/licenses/by-nc/4.0/</w:t>
      </w:r>
    </w:hyperlink>
    <w:r>
      <w:rPr>
        <w:rFonts w:asciiTheme="majorHAnsi" w:hAnsiTheme="majorHAnsi"/>
        <w:sz w:val="16"/>
        <w:szCs w:val="16"/>
      </w:rPr>
      <w:t xml:space="preserve"> </w:t>
    </w:r>
    <w:r w:rsidRPr="00773D05">
      <w:rPr>
        <w:rFonts w:asciiTheme="majorHAnsi" w:hAnsiTheme="majorHAnsi"/>
        <w:sz w:val="16"/>
        <w:szCs w:val="16"/>
      </w:rPr>
      <w:t>or send a letter to Creative Commons, PO Box 1866, Mountain View, CA 94042, USA.</w:t>
    </w:r>
  </w:p>
  <w:p w14:paraId="657DC133" w14:textId="77777777" w:rsidR="0008513B" w:rsidRDefault="0008513B">
    <w:pPr>
      <w:pStyle w:val="Footer"/>
    </w:pP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6D313A" w14:textId="77777777" w:rsidR="0008513B" w:rsidRDefault="0008513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6C790F9" w14:textId="77777777" w:rsidR="004B7634" w:rsidRDefault="004B7634" w:rsidP="0073742B">
      <w:pPr>
        <w:spacing w:after="0" w:line="240" w:lineRule="auto"/>
      </w:pPr>
      <w:r>
        <w:separator/>
      </w:r>
    </w:p>
  </w:footnote>
  <w:footnote w:type="continuationSeparator" w:id="0">
    <w:p w14:paraId="01E1BD16" w14:textId="77777777" w:rsidR="004B7634" w:rsidRDefault="004B7634" w:rsidP="007374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CF08DB" w14:textId="77777777" w:rsidR="0008513B" w:rsidRDefault="0008513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9EEED3" w14:textId="77777777" w:rsidR="00B05F2F" w:rsidRPr="00082D75" w:rsidRDefault="00B05F2F" w:rsidP="0073742B">
    <w:pPr>
      <w:pStyle w:val="Header"/>
      <w:jc w:val="right"/>
      <w:rPr>
        <w:rFonts w:ascii="Arial" w:hAnsi="Arial"/>
        <w:noProof/>
      </w:rPr>
    </w:pPr>
    <w:r w:rsidRPr="00082D75">
      <w:rPr>
        <w:rFonts w:ascii="Arial" w:hAnsi="Arial"/>
        <w:noProof/>
      </w:rPr>
      <w:t>Winning Issue Campaigns</w:t>
    </w:r>
  </w:p>
  <w:p w14:paraId="423CEF17" w14:textId="4D3DD932" w:rsidR="00B05F2F" w:rsidRPr="00082D75" w:rsidRDefault="0008513B" w:rsidP="0073742B">
    <w:pPr>
      <w:pStyle w:val="Header"/>
      <w:jc w:val="right"/>
      <w:rPr>
        <w:rFonts w:ascii="Arial" w:hAnsi="Arial"/>
      </w:rPr>
    </w:pPr>
    <w:r>
      <w:rPr>
        <w:rFonts w:ascii="Arial" w:hAnsi="Arial"/>
        <w:noProof/>
      </w:rPr>
      <w:t>Week 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126476" w14:textId="77777777" w:rsidR="0008513B" w:rsidRDefault="0008513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5F53BB"/>
    <w:multiLevelType w:val="hybridMultilevel"/>
    <w:tmpl w:val="EAC4E2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C1184A"/>
    <w:multiLevelType w:val="hybridMultilevel"/>
    <w:tmpl w:val="9990D7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32058D"/>
    <w:multiLevelType w:val="hybridMultilevel"/>
    <w:tmpl w:val="475626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0F84622"/>
    <w:multiLevelType w:val="hybridMultilevel"/>
    <w:tmpl w:val="A76C53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B32533D"/>
    <w:multiLevelType w:val="hybridMultilevel"/>
    <w:tmpl w:val="885CD074"/>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6C636799"/>
    <w:multiLevelType w:val="hybridMultilevel"/>
    <w:tmpl w:val="FDCAB74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
  </w:num>
  <w:num w:numId="2">
    <w:abstractNumId w:val="4"/>
  </w:num>
  <w:num w:numId="3">
    <w:abstractNumId w:val="5"/>
  </w:num>
  <w:num w:numId="4">
    <w:abstractNumId w:val="2"/>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3742B"/>
    <w:rsid w:val="00007109"/>
    <w:rsid w:val="00017F6E"/>
    <w:rsid w:val="00031FB5"/>
    <w:rsid w:val="000357A2"/>
    <w:rsid w:val="00040EC2"/>
    <w:rsid w:val="00051B69"/>
    <w:rsid w:val="0005494C"/>
    <w:rsid w:val="00055E38"/>
    <w:rsid w:val="00056B4B"/>
    <w:rsid w:val="00057AE3"/>
    <w:rsid w:val="0006603D"/>
    <w:rsid w:val="00066FA3"/>
    <w:rsid w:val="00082D75"/>
    <w:rsid w:val="0008513B"/>
    <w:rsid w:val="000907E3"/>
    <w:rsid w:val="000A2E60"/>
    <w:rsid w:val="000A4B36"/>
    <w:rsid w:val="000B3155"/>
    <w:rsid w:val="000C0BFD"/>
    <w:rsid w:val="000C73A2"/>
    <w:rsid w:val="000E073D"/>
    <w:rsid w:val="000E481A"/>
    <w:rsid w:val="000F2477"/>
    <w:rsid w:val="00102DCE"/>
    <w:rsid w:val="0011287C"/>
    <w:rsid w:val="00113593"/>
    <w:rsid w:val="00130EDB"/>
    <w:rsid w:val="00136996"/>
    <w:rsid w:val="0016409B"/>
    <w:rsid w:val="00170C0D"/>
    <w:rsid w:val="00186F1D"/>
    <w:rsid w:val="001C51C0"/>
    <w:rsid w:val="001E3A46"/>
    <w:rsid w:val="001E57B4"/>
    <w:rsid w:val="0020562E"/>
    <w:rsid w:val="0020617D"/>
    <w:rsid w:val="00211C4F"/>
    <w:rsid w:val="00212515"/>
    <w:rsid w:val="00213BC9"/>
    <w:rsid w:val="00216AEC"/>
    <w:rsid w:val="002464E4"/>
    <w:rsid w:val="00260885"/>
    <w:rsid w:val="00274622"/>
    <w:rsid w:val="00292B38"/>
    <w:rsid w:val="00292CDE"/>
    <w:rsid w:val="002A0446"/>
    <w:rsid w:val="002B071A"/>
    <w:rsid w:val="002B7574"/>
    <w:rsid w:val="002E45D4"/>
    <w:rsid w:val="002F18C3"/>
    <w:rsid w:val="003205F4"/>
    <w:rsid w:val="00324094"/>
    <w:rsid w:val="0032539F"/>
    <w:rsid w:val="00327841"/>
    <w:rsid w:val="0033655D"/>
    <w:rsid w:val="00340122"/>
    <w:rsid w:val="003533C8"/>
    <w:rsid w:val="00360F0B"/>
    <w:rsid w:val="003613A0"/>
    <w:rsid w:val="003735C1"/>
    <w:rsid w:val="00377B3A"/>
    <w:rsid w:val="00394BAA"/>
    <w:rsid w:val="003A3268"/>
    <w:rsid w:val="003A54A4"/>
    <w:rsid w:val="003B3148"/>
    <w:rsid w:val="003C278F"/>
    <w:rsid w:val="003E1D03"/>
    <w:rsid w:val="003E4EC5"/>
    <w:rsid w:val="003F26A0"/>
    <w:rsid w:val="00400270"/>
    <w:rsid w:val="004015D2"/>
    <w:rsid w:val="0040557E"/>
    <w:rsid w:val="00405E81"/>
    <w:rsid w:val="00451301"/>
    <w:rsid w:val="00455358"/>
    <w:rsid w:val="00463CAE"/>
    <w:rsid w:val="004808DC"/>
    <w:rsid w:val="0049460D"/>
    <w:rsid w:val="004A1223"/>
    <w:rsid w:val="004B58AF"/>
    <w:rsid w:val="004B7562"/>
    <w:rsid w:val="004B7634"/>
    <w:rsid w:val="004C04BA"/>
    <w:rsid w:val="004C3FEC"/>
    <w:rsid w:val="004C7A3A"/>
    <w:rsid w:val="004C7D89"/>
    <w:rsid w:val="004E2AD6"/>
    <w:rsid w:val="004F1E53"/>
    <w:rsid w:val="00510991"/>
    <w:rsid w:val="00530F1C"/>
    <w:rsid w:val="00534A02"/>
    <w:rsid w:val="00535AEB"/>
    <w:rsid w:val="0055536B"/>
    <w:rsid w:val="00586D4C"/>
    <w:rsid w:val="00586EDF"/>
    <w:rsid w:val="005B1E5B"/>
    <w:rsid w:val="005B36EE"/>
    <w:rsid w:val="005B4A86"/>
    <w:rsid w:val="005D4738"/>
    <w:rsid w:val="005E2855"/>
    <w:rsid w:val="005E471C"/>
    <w:rsid w:val="005E7AA1"/>
    <w:rsid w:val="00650100"/>
    <w:rsid w:val="00665C4B"/>
    <w:rsid w:val="00680CD9"/>
    <w:rsid w:val="006A10F5"/>
    <w:rsid w:val="006A5CAA"/>
    <w:rsid w:val="006B128F"/>
    <w:rsid w:val="006C7823"/>
    <w:rsid w:val="006D5876"/>
    <w:rsid w:val="006E2D45"/>
    <w:rsid w:val="006E4028"/>
    <w:rsid w:val="006E716B"/>
    <w:rsid w:val="006E73D8"/>
    <w:rsid w:val="007120BB"/>
    <w:rsid w:val="00725116"/>
    <w:rsid w:val="00735FAE"/>
    <w:rsid w:val="0073742B"/>
    <w:rsid w:val="0074421C"/>
    <w:rsid w:val="00757746"/>
    <w:rsid w:val="00771FC3"/>
    <w:rsid w:val="007815FC"/>
    <w:rsid w:val="00783DE5"/>
    <w:rsid w:val="0078646A"/>
    <w:rsid w:val="007A3FB3"/>
    <w:rsid w:val="007F7907"/>
    <w:rsid w:val="00804F69"/>
    <w:rsid w:val="008129B3"/>
    <w:rsid w:val="00830490"/>
    <w:rsid w:val="00853A82"/>
    <w:rsid w:val="00864CF7"/>
    <w:rsid w:val="00873C61"/>
    <w:rsid w:val="00874197"/>
    <w:rsid w:val="00897397"/>
    <w:rsid w:val="008B1A18"/>
    <w:rsid w:val="008B728C"/>
    <w:rsid w:val="008C21D4"/>
    <w:rsid w:val="008C6714"/>
    <w:rsid w:val="008D33A7"/>
    <w:rsid w:val="00902B1D"/>
    <w:rsid w:val="00905E2A"/>
    <w:rsid w:val="00920D23"/>
    <w:rsid w:val="00931113"/>
    <w:rsid w:val="009356EB"/>
    <w:rsid w:val="00942319"/>
    <w:rsid w:val="00951B40"/>
    <w:rsid w:val="00961C4D"/>
    <w:rsid w:val="00970251"/>
    <w:rsid w:val="009736A1"/>
    <w:rsid w:val="00981D2D"/>
    <w:rsid w:val="00983CA5"/>
    <w:rsid w:val="0099037A"/>
    <w:rsid w:val="00991CA2"/>
    <w:rsid w:val="0099633E"/>
    <w:rsid w:val="009A10D7"/>
    <w:rsid w:val="009A5F6E"/>
    <w:rsid w:val="009B4517"/>
    <w:rsid w:val="009B5B26"/>
    <w:rsid w:val="009D0736"/>
    <w:rsid w:val="009D6F92"/>
    <w:rsid w:val="00A10DD1"/>
    <w:rsid w:val="00A21DE7"/>
    <w:rsid w:val="00A23D0A"/>
    <w:rsid w:val="00A44CA0"/>
    <w:rsid w:val="00A4593A"/>
    <w:rsid w:val="00A50AFF"/>
    <w:rsid w:val="00A77852"/>
    <w:rsid w:val="00A8143C"/>
    <w:rsid w:val="00A867A9"/>
    <w:rsid w:val="00AA12AA"/>
    <w:rsid w:val="00AA54C2"/>
    <w:rsid w:val="00AB24B2"/>
    <w:rsid w:val="00AB42FA"/>
    <w:rsid w:val="00AC1405"/>
    <w:rsid w:val="00AC4A96"/>
    <w:rsid w:val="00AD044C"/>
    <w:rsid w:val="00B03B0C"/>
    <w:rsid w:val="00B04F69"/>
    <w:rsid w:val="00B05F2F"/>
    <w:rsid w:val="00B15A09"/>
    <w:rsid w:val="00B219A5"/>
    <w:rsid w:val="00B21A8E"/>
    <w:rsid w:val="00B25AFA"/>
    <w:rsid w:val="00B55368"/>
    <w:rsid w:val="00B61888"/>
    <w:rsid w:val="00B82706"/>
    <w:rsid w:val="00B961ED"/>
    <w:rsid w:val="00BB7132"/>
    <w:rsid w:val="00BD0E51"/>
    <w:rsid w:val="00BD273D"/>
    <w:rsid w:val="00BD4940"/>
    <w:rsid w:val="00C01053"/>
    <w:rsid w:val="00C02599"/>
    <w:rsid w:val="00C316AA"/>
    <w:rsid w:val="00C463F4"/>
    <w:rsid w:val="00C47387"/>
    <w:rsid w:val="00C51DCA"/>
    <w:rsid w:val="00C522CE"/>
    <w:rsid w:val="00C55723"/>
    <w:rsid w:val="00C6405D"/>
    <w:rsid w:val="00C659F4"/>
    <w:rsid w:val="00C764C4"/>
    <w:rsid w:val="00CC5A50"/>
    <w:rsid w:val="00D00A5A"/>
    <w:rsid w:val="00D03EB5"/>
    <w:rsid w:val="00D22101"/>
    <w:rsid w:val="00D27FD8"/>
    <w:rsid w:val="00D31C50"/>
    <w:rsid w:val="00D338B7"/>
    <w:rsid w:val="00D47E17"/>
    <w:rsid w:val="00D525B4"/>
    <w:rsid w:val="00D553E5"/>
    <w:rsid w:val="00D65B84"/>
    <w:rsid w:val="00D730F1"/>
    <w:rsid w:val="00D90658"/>
    <w:rsid w:val="00D926FF"/>
    <w:rsid w:val="00D932A5"/>
    <w:rsid w:val="00DA2C65"/>
    <w:rsid w:val="00DD3689"/>
    <w:rsid w:val="00DE05D9"/>
    <w:rsid w:val="00DE2C3B"/>
    <w:rsid w:val="00E03B9A"/>
    <w:rsid w:val="00E161FF"/>
    <w:rsid w:val="00E366DB"/>
    <w:rsid w:val="00E43370"/>
    <w:rsid w:val="00E64129"/>
    <w:rsid w:val="00E7261E"/>
    <w:rsid w:val="00E856F7"/>
    <w:rsid w:val="00E8688B"/>
    <w:rsid w:val="00E9110F"/>
    <w:rsid w:val="00EA0219"/>
    <w:rsid w:val="00EC78CA"/>
    <w:rsid w:val="00EE5682"/>
    <w:rsid w:val="00F05086"/>
    <w:rsid w:val="00F07933"/>
    <w:rsid w:val="00F21746"/>
    <w:rsid w:val="00F26805"/>
    <w:rsid w:val="00F444B5"/>
    <w:rsid w:val="00F67C2E"/>
    <w:rsid w:val="00F70CEB"/>
    <w:rsid w:val="00F727D3"/>
    <w:rsid w:val="00F754BE"/>
    <w:rsid w:val="00F9501E"/>
    <w:rsid w:val="00FB11EB"/>
    <w:rsid w:val="00FC1BD6"/>
    <w:rsid w:val="00FE46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BCE7084"/>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3742B"/>
    <w:pPr>
      <w:tabs>
        <w:tab w:val="center" w:pos="4680"/>
        <w:tab w:val="right" w:pos="9360"/>
      </w:tabs>
      <w:spacing w:after="0" w:line="240" w:lineRule="auto"/>
    </w:pPr>
  </w:style>
  <w:style w:type="character" w:customStyle="1" w:styleId="HeaderChar">
    <w:name w:val="Header Char"/>
    <w:basedOn w:val="DefaultParagraphFont"/>
    <w:link w:val="Header"/>
    <w:uiPriority w:val="99"/>
    <w:rsid w:val="0073742B"/>
  </w:style>
  <w:style w:type="paragraph" w:styleId="Footer">
    <w:name w:val="footer"/>
    <w:basedOn w:val="Normal"/>
    <w:link w:val="FooterChar"/>
    <w:uiPriority w:val="99"/>
    <w:unhideWhenUsed/>
    <w:rsid w:val="0073742B"/>
    <w:pPr>
      <w:tabs>
        <w:tab w:val="center" w:pos="4680"/>
        <w:tab w:val="right" w:pos="9360"/>
      </w:tabs>
      <w:spacing w:after="0" w:line="240" w:lineRule="auto"/>
    </w:pPr>
  </w:style>
  <w:style w:type="character" w:customStyle="1" w:styleId="FooterChar">
    <w:name w:val="Footer Char"/>
    <w:basedOn w:val="DefaultParagraphFont"/>
    <w:link w:val="Footer"/>
    <w:uiPriority w:val="99"/>
    <w:rsid w:val="0073742B"/>
  </w:style>
  <w:style w:type="paragraph" w:styleId="ListParagraph">
    <w:name w:val="List Paragraph"/>
    <w:basedOn w:val="Normal"/>
    <w:uiPriority w:val="34"/>
    <w:qFormat/>
    <w:rsid w:val="00E7261E"/>
    <w:pPr>
      <w:ind w:left="720"/>
      <w:contextualSpacing/>
    </w:pPr>
  </w:style>
  <w:style w:type="paragraph" w:styleId="BalloonText">
    <w:name w:val="Balloon Text"/>
    <w:basedOn w:val="Normal"/>
    <w:link w:val="BalloonTextChar"/>
    <w:uiPriority w:val="99"/>
    <w:semiHidden/>
    <w:unhideWhenUsed/>
    <w:rsid w:val="006E402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E4028"/>
    <w:rPr>
      <w:rFonts w:ascii="Segoe UI" w:hAnsi="Segoe UI" w:cs="Segoe UI"/>
      <w:sz w:val="18"/>
      <w:szCs w:val="18"/>
    </w:rPr>
  </w:style>
  <w:style w:type="table" w:styleId="TableGrid">
    <w:name w:val="Table Grid"/>
    <w:basedOn w:val="TableNormal"/>
    <w:uiPriority w:val="39"/>
    <w:rsid w:val="003A32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m">
    <w:name w:val="im"/>
    <w:basedOn w:val="DefaultParagraphFont"/>
    <w:rsid w:val="00B25AFA"/>
  </w:style>
  <w:style w:type="paragraph" w:styleId="NormalWeb">
    <w:name w:val="Normal (Web)"/>
    <w:basedOn w:val="Normal"/>
    <w:uiPriority w:val="99"/>
    <w:semiHidden/>
    <w:unhideWhenUsed/>
    <w:rsid w:val="00B25AFA"/>
    <w:pPr>
      <w:spacing w:before="100" w:beforeAutospacing="1" w:after="100" w:afterAutospacing="1" w:line="240" w:lineRule="auto"/>
    </w:pPr>
    <w:rPr>
      <w:rFonts w:ascii="Times" w:hAnsi="Times" w:cs="Times New Roman"/>
      <w:sz w:val="20"/>
      <w:szCs w:val="20"/>
    </w:rPr>
  </w:style>
  <w:style w:type="character" w:styleId="Hyperlink">
    <w:name w:val="Hyperlink"/>
    <w:basedOn w:val="DefaultParagraphFont"/>
    <w:uiPriority w:val="99"/>
    <w:unhideWhenUsed/>
    <w:rsid w:val="000C73A2"/>
    <w:rPr>
      <w:color w:val="0563C1" w:themeColor="hyperlink"/>
      <w:u w:val="single"/>
    </w:rPr>
  </w:style>
  <w:style w:type="character" w:styleId="FollowedHyperlink">
    <w:name w:val="FollowedHyperlink"/>
    <w:basedOn w:val="DefaultParagraphFont"/>
    <w:uiPriority w:val="99"/>
    <w:semiHidden/>
    <w:unhideWhenUsed/>
    <w:rsid w:val="000C73A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58516100">
      <w:bodyDiv w:val="1"/>
      <w:marLeft w:val="0"/>
      <w:marRight w:val="0"/>
      <w:marTop w:val="0"/>
      <w:marBottom w:val="0"/>
      <w:divBdr>
        <w:top w:val="none" w:sz="0" w:space="0" w:color="auto"/>
        <w:left w:val="none" w:sz="0" w:space="0" w:color="auto"/>
        <w:bottom w:val="none" w:sz="0" w:space="0" w:color="auto"/>
        <w:right w:val="none" w:sz="0" w:space="0" w:color="auto"/>
      </w:divBdr>
    </w:div>
    <w:div w:id="1658455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http://creativecommons.org/licenses/by-nc/4.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33E457-27CF-CB48-9F87-22F77D0597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430</Words>
  <Characters>2311</Characters>
  <Application>Microsoft Office Word</Application>
  <DocSecurity>0</DocSecurity>
  <Lines>128</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adamironalcantara</dc:creator>
  <cp:keywords/>
  <dc:description/>
  <cp:lastModifiedBy>Microsoft Office User</cp:lastModifiedBy>
  <cp:revision>3</cp:revision>
  <cp:lastPrinted>2015-03-21T14:49:00Z</cp:lastPrinted>
  <dcterms:created xsi:type="dcterms:W3CDTF">2016-12-12T19:36:00Z</dcterms:created>
  <dcterms:modified xsi:type="dcterms:W3CDTF">2019-03-06T17:56:00Z</dcterms:modified>
</cp:coreProperties>
</file>