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0790"/>
      </w:tblGrid>
      <w:tr w:rsidR="000A3AB9" w:rsidRPr="006F6B54" w14:paraId="109967AB" w14:textId="77777777" w:rsidTr="00CB4C2A">
        <w:trPr>
          <w:trHeight w:val="350"/>
        </w:trPr>
        <w:tc>
          <w:tcPr>
            <w:tcW w:w="10790" w:type="dxa"/>
            <w:tcBorders>
              <w:top w:val="nil"/>
              <w:left w:val="nil"/>
              <w:bottom w:val="nil"/>
              <w:right w:val="nil"/>
            </w:tcBorders>
            <w:shd w:val="clear" w:color="auto" w:fill="D9D9D9" w:themeFill="background1" w:themeFillShade="D9"/>
            <w:vAlign w:val="center"/>
          </w:tcPr>
          <w:p w14:paraId="01E02FE0" w14:textId="0A702C81" w:rsidR="000A3AB9" w:rsidRPr="006F6B54" w:rsidRDefault="0000301E" w:rsidP="004D1E57">
            <w:pPr>
              <w:tabs>
                <w:tab w:val="left" w:pos="4185"/>
              </w:tabs>
              <w:jc w:val="center"/>
              <w:rPr>
                <w:rFonts w:ascii="Arial" w:hAnsi="Arial" w:cs="Arial"/>
                <w:b/>
              </w:rPr>
            </w:pPr>
            <w:r>
              <w:rPr>
                <w:rFonts w:ascii="Arial" w:hAnsi="Arial" w:cs="Arial"/>
                <w:b/>
              </w:rPr>
              <w:t xml:space="preserve">Working Within an </w:t>
            </w:r>
            <w:r w:rsidR="00645D10">
              <w:rPr>
                <w:rFonts w:ascii="Arial" w:hAnsi="Arial" w:cs="Arial"/>
                <w:b/>
              </w:rPr>
              <w:t xml:space="preserve">Issue </w:t>
            </w:r>
            <w:r w:rsidR="004D1E57">
              <w:rPr>
                <w:rFonts w:ascii="Arial" w:hAnsi="Arial" w:cs="Arial"/>
                <w:b/>
              </w:rPr>
              <w:t>Ecosystem</w:t>
            </w:r>
            <w:r w:rsidR="00645D10">
              <w:rPr>
                <w:rFonts w:ascii="Arial" w:hAnsi="Arial" w:cs="Arial"/>
                <w:b/>
              </w:rPr>
              <w:t xml:space="preserve"> </w:t>
            </w:r>
          </w:p>
        </w:tc>
      </w:tr>
    </w:tbl>
    <w:p w14:paraId="39C62B80" w14:textId="7ADB4464" w:rsidR="00645D10" w:rsidRDefault="00645D10" w:rsidP="00645D10">
      <w:pPr>
        <w:pStyle w:val="Normal1"/>
        <w:spacing w:line="240" w:lineRule="auto"/>
      </w:pPr>
    </w:p>
    <w:p w14:paraId="3D648725" w14:textId="3C13F94D" w:rsidR="00667DD9" w:rsidRDefault="00667DD9" w:rsidP="004D1E57">
      <w:pPr>
        <w:spacing w:after="0" w:line="240" w:lineRule="auto"/>
        <w:rPr>
          <w:rFonts w:ascii="Arial" w:hAnsi="Arial" w:cs="Arial"/>
          <w:i/>
          <w:szCs w:val="23"/>
        </w:rPr>
      </w:pPr>
      <w:r>
        <w:rPr>
          <w:rFonts w:ascii="Arial" w:hAnsi="Arial" w:cs="Arial"/>
          <w:b/>
          <w:i/>
          <w:szCs w:val="23"/>
        </w:rPr>
        <w:t>What is an Issue Ecosystem?</w:t>
      </w:r>
      <w:r w:rsidR="000E6A3A" w:rsidRPr="000E6A3A">
        <w:rPr>
          <w:noProof/>
        </w:rPr>
        <w:t xml:space="preserve"> </w:t>
      </w:r>
    </w:p>
    <w:p w14:paraId="5151A0D6" w14:textId="0F3573E6" w:rsidR="00667DD9" w:rsidRDefault="00667DD9" w:rsidP="004D1E57">
      <w:pPr>
        <w:spacing w:after="0" w:line="240" w:lineRule="auto"/>
        <w:rPr>
          <w:rFonts w:ascii="Arial" w:hAnsi="Arial" w:cs="Arial"/>
          <w:i/>
          <w:szCs w:val="23"/>
        </w:rPr>
      </w:pPr>
    </w:p>
    <w:p w14:paraId="50E8B3FF" w14:textId="10AC0511" w:rsidR="004D1E57" w:rsidRPr="004D1E57" w:rsidRDefault="000E6A3A" w:rsidP="004D1E57">
      <w:pPr>
        <w:spacing w:after="0" w:line="240" w:lineRule="auto"/>
        <w:rPr>
          <w:rFonts w:ascii="Arial" w:hAnsi="Arial" w:cs="Arial"/>
          <w:szCs w:val="23"/>
        </w:rPr>
      </w:pPr>
      <w:r>
        <w:rPr>
          <w:noProof/>
        </w:rPr>
        <w:drawing>
          <wp:anchor distT="0" distB="0" distL="114300" distR="114300" simplePos="0" relativeHeight="251658240" behindDoc="0" locked="0" layoutInCell="1" allowOverlap="1" wp14:anchorId="70343C4B" wp14:editId="045A8D63">
            <wp:simplePos x="0" y="0"/>
            <wp:positionH relativeFrom="column">
              <wp:posOffset>2743200</wp:posOffset>
            </wp:positionH>
            <wp:positionV relativeFrom="paragraph">
              <wp:posOffset>107315</wp:posOffset>
            </wp:positionV>
            <wp:extent cx="3996055" cy="2640965"/>
            <wp:effectExtent l="0" t="0" r="0" b="0"/>
            <wp:wrapTight wrapText="bothSides">
              <wp:wrapPolygon edited="0">
                <wp:start x="0" y="0"/>
                <wp:lineTo x="0" y="20151"/>
                <wp:lineTo x="21418" y="20151"/>
                <wp:lineTo x="214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5-09-29 at 3.31.20 PM.png"/>
                    <pic:cNvPicPr/>
                  </pic:nvPicPr>
                  <pic:blipFill rotWithShape="1">
                    <a:blip r:embed="rId8">
                      <a:duotone>
                        <a:schemeClr val="accent3">
                          <a:shade val="45000"/>
                          <a:satMod val="135000"/>
                        </a:schemeClr>
                        <a:prstClr val="white"/>
                      </a:duotone>
                      <a:extLst>
                        <a:ext uri="{28A0092B-C50C-407E-A947-70E740481C1C}">
                          <a14:useLocalDpi xmlns:a14="http://schemas.microsoft.com/office/drawing/2010/main" val="0"/>
                        </a:ext>
                      </a:extLst>
                    </a:blip>
                    <a:srcRect t="7766" b="-7766"/>
                    <a:stretch/>
                  </pic:blipFill>
                  <pic:spPr bwMode="auto">
                    <a:xfrm>
                      <a:off x="0" y="0"/>
                      <a:ext cx="3996055" cy="264096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D1E57" w:rsidRPr="004D1E57">
        <w:rPr>
          <w:rFonts w:ascii="Arial" w:hAnsi="Arial" w:cs="Arial"/>
          <w:szCs w:val="23"/>
        </w:rPr>
        <w:t>An issue ecosystem is the environment surrounding a decision maker</w:t>
      </w:r>
      <w:r w:rsidR="004D1E57">
        <w:rPr>
          <w:rFonts w:ascii="Arial" w:hAnsi="Arial" w:cs="Arial"/>
          <w:szCs w:val="23"/>
        </w:rPr>
        <w:t xml:space="preserve">. </w:t>
      </w:r>
      <w:r w:rsidR="004D1E57" w:rsidRPr="004D1E57">
        <w:rPr>
          <w:rFonts w:ascii="Arial" w:hAnsi="Arial" w:cs="Arial"/>
          <w:szCs w:val="23"/>
        </w:rPr>
        <w:t xml:space="preserve">The goal of an issue ecosystem is to create the conditions for </w:t>
      </w:r>
      <w:r w:rsidR="004D1E57">
        <w:rPr>
          <w:rFonts w:ascii="Arial" w:hAnsi="Arial" w:cs="Arial"/>
          <w:szCs w:val="23"/>
        </w:rPr>
        <w:t>decision maker</w:t>
      </w:r>
      <w:r w:rsidR="00667DD9">
        <w:rPr>
          <w:rFonts w:ascii="Arial" w:hAnsi="Arial" w:cs="Arial"/>
          <w:szCs w:val="23"/>
        </w:rPr>
        <w:t>s</w:t>
      </w:r>
      <w:r w:rsidR="004D1E57" w:rsidRPr="004D1E57">
        <w:rPr>
          <w:rFonts w:ascii="Arial" w:hAnsi="Arial" w:cs="Arial"/>
          <w:szCs w:val="23"/>
        </w:rPr>
        <w:t xml:space="preserve"> to take action on the issue you </w:t>
      </w:r>
      <w:r w:rsidR="00667DD9">
        <w:rPr>
          <w:rFonts w:ascii="Arial" w:hAnsi="Arial" w:cs="Arial"/>
          <w:szCs w:val="23"/>
        </w:rPr>
        <w:t>care</w:t>
      </w:r>
      <w:r w:rsidR="004D1E57" w:rsidRPr="004D1E57">
        <w:rPr>
          <w:rFonts w:ascii="Arial" w:hAnsi="Arial" w:cs="Arial"/>
          <w:szCs w:val="23"/>
        </w:rPr>
        <w:t xml:space="preserve"> about.   </w:t>
      </w:r>
    </w:p>
    <w:p w14:paraId="0A4E2903" w14:textId="7AA908B4" w:rsidR="004D1E57" w:rsidRPr="004D1E57" w:rsidRDefault="004D1E57" w:rsidP="004D1E57">
      <w:pPr>
        <w:spacing w:after="0" w:line="240" w:lineRule="auto"/>
        <w:rPr>
          <w:rFonts w:ascii="Arial" w:hAnsi="Arial" w:cs="Arial"/>
          <w:szCs w:val="23"/>
        </w:rPr>
      </w:pPr>
    </w:p>
    <w:p w14:paraId="738816BA" w14:textId="2E0FF675" w:rsidR="004D1E57" w:rsidRPr="004D1E57" w:rsidRDefault="004D1E57" w:rsidP="004D1E57">
      <w:pPr>
        <w:spacing w:after="0" w:line="240" w:lineRule="auto"/>
        <w:rPr>
          <w:rFonts w:ascii="Arial" w:hAnsi="Arial" w:cs="Arial"/>
          <w:szCs w:val="23"/>
        </w:rPr>
      </w:pPr>
      <w:r w:rsidRPr="004D1E57">
        <w:rPr>
          <w:rFonts w:ascii="Arial" w:hAnsi="Arial" w:cs="Arial"/>
          <w:szCs w:val="23"/>
        </w:rPr>
        <w:t>Think about a fruit tree: the tree needs a lot of different conditions to line up for</w:t>
      </w:r>
      <w:r w:rsidR="00CE0D17">
        <w:rPr>
          <w:rFonts w:ascii="Arial" w:hAnsi="Arial" w:cs="Arial"/>
          <w:szCs w:val="23"/>
        </w:rPr>
        <w:t xml:space="preserve"> it to grow and produce fruit. </w:t>
      </w:r>
      <w:r w:rsidRPr="004D1E57">
        <w:rPr>
          <w:rFonts w:ascii="Arial" w:hAnsi="Arial" w:cs="Arial"/>
          <w:szCs w:val="23"/>
        </w:rPr>
        <w:t>It needs to be planted in an area with the right amount of sunlight, water, and nutrients in the soil—and it needs all of these things to work in tandem with one another.  Even if the frui</w:t>
      </w:r>
      <w:r w:rsidR="00036B69">
        <w:rPr>
          <w:rFonts w:ascii="Arial" w:hAnsi="Arial" w:cs="Arial"/>
          <w:szCs w:val="23"/>
        </w:rPr>
        <w:t xml:space="preserve">t tree receives plenty of water, </w:t>
      </w:r>
      <w:r w:rsidRPr="004D1E57">
        <w:rPr>
          <w:rFonts w:ascii="Arial" w:hAnsi="Arial" w:cs="Arial"/>
          <w:szCs w:val="23"/>
        </w:rPr>
        <w:t xml:space="preserve">but it’s planted in the wrong soil and receives little sunlight, it will not grow.  </w:t>
      </w:r>
    </w:p>
    <w:p w14:paraId="46DCD814" w14:textId="77777777" w:rsidR="004D1E57" w:rsidRPr="004D1E57" w:rsidRDefault="004D1E57" w:rsidP="004D1E57">
      <w:pPr>
        <w:spacing w:after="0" w:line="240" w:lineRule="auto"/>
        <w:rPr>
          <w:rFonts w:ascii="Arial" w:hAnsi="Arial" w:cs="Arial"/>
          <w:szCs w:val="23"/>
        </w:rPr>
      </w:pPr>
    </w:p>
    <w:p w14:paraId="215A5082" w14:textId="77777777" w:rsidR="004D1E57" w:rsidRDefault="004D1E57" w:rsidP="004D1E57">
      <w:pPr>
        <w:spacing w:after="0" w:line="240" w:lineRule="auto"/>
        <w:rPr>
          <w:rFonts w:ascii="Arial" w:hAnsi="Arial" w:cs="Arial"/>
          <w:szCs w:val="23"/>
        </w:rPr>
      </w:pPr>
      <w:r w:rsidRPr="004D1E57">
        <w:rPr>
          <w:rFonts w:ascii="Arial" w:hAnsi="Arial" w:cs="Arial"/>
          <w:szCs w:val="23"/>
        </w:rPr>
        <w:t xml:space="preserve">Just like a fruit tree will not grow without the right combination of sun, soil, and water, a decision maker will not take action on the problem you care about without the right combination of tactics, voices, and messages.  Here’s why:  </w:t>
      </w:r>
    </w:p>
    <w:p w14:paraId="6B1208EF" w14:textId="77777777" w:rsidR="004D1E57" w:rsidRPr="004D1E57" w:rsidRDefault="004D1E57" w:rsidP="004D1E57">
      <w:pPr>
        <w:spacing w:after="0" w:line="240" w:lineRule="auto"/>
        <w:rPr>
          <w:rFonts w:ascii="Arial" w:hAnsi="Arial" w:cs="Arial"/>
          <w:szCs w:val="23"/>
        </w:rPr>
      </w:pPr>
    </w:p>
    <w:p w14:paraId="20CF4B84" w14:textId="46259E6A" w:rsidR="004D1E57" w:rsidRDefault="004D1E57" w:rsidP="004D1E57">
      <w:pPr>
        <w:pStyle w:val="ListParagraph"/>
        <w:numPr>
          <w:ilvl w:val="0"/>
          <w:numId w:val="11"/>
        </w:numPr>
        <w:spacing w:after="0" w:line="240" w:lineRule="auto"/>
        <w:rPr>
          <w:rFonts w:ascii="Arial" w:hAnsi="Arial" w:cs="Arial"/>
          <w:szCs w:val="23"/>
        </w:rPr>
      </w:pPr>
      <w:r w:rsidRPr="004D1E57">
        <w:rPr>
          <w:rFonts w:ascii="Arial" w:hAnsi="Arial" w:cs="Arial"/>
          <w:b/>
          <w:szCs w:val="23"/>
        </w:rPr>
        <w:t>A variety of tactics</w:t>
      </w:r>
      <w:r>
        <w:rPr>
          <w:rFonts w:ascii="Arial" w:hAnsi="Arial" w:cs="Arial"/>
          <w:szCs w:val="23"/>
        </w:rPr>
        <w:t>:</w:t>
      </w:r>
      <w:r w:rsidRPr="004D1E57">
        <w:rPr>
          <w:rFonts w:ascii="Arial" w:hAnsi="Arial" w:cs="Arial"/>
          <w:szCs w:val="23"/>
        </w:rPr>
        <w:t xml:space="preserve"> Using multiple tactics—press, digital, and in-person—ensures that your message is heard by the </w:t>
      </w:r>
      <w:r w:rsidR="00036B69">
        <w:rPr>
          <w:rFonts w:ascii="Arial" w:hAnsi="Arial" w:cs="Arial"/>
          <w:szCs w:val="23"/>
        </w:rPr>
        <w:t>decision maker</w:t>
      </w:r>
      <w:r w:rsidRPr="004D1E57">
        <w:rPr>
          <w:rFonts w:ascii="Arial" w:hAnsi="Arial" w:cs="Arial"/>
          <w:szCs w:val="23"/>
        </w:rPr>
        <w:t xml:space="preserve"> and shows him or her that people who </w:t>
      </w:r>
      <w:r w:rsidR="00036B69">
        <w:rPr>
          <w:rFonts w:ascii="Arial" w:hAnsi="Arial" w:cs="Arial"/>
          <w:szCs w:val="23"/>
        </w:rPr>
        <w:t>c</w:t>
      </w:r>
      <w:r w:rsidRPr="004D1E57">
        <w:rPr>
          <w:rFonts w:ascii="Arial" w:hAnsi="Arial" w:cs="Arial"/>
          <w:szCs w:val="23"/>
        </w:rPr>
        <w:t xml:space="preserve">are about your issue are everywhere.  Tactics that are strategically spaced on a calendar keep the issue popping on the </w:t>
      </w:r>
      <w:r w:rsidR="00036B69">
        <w:rPr>
          <w:rFonts w:ascii="Arial" w:hAnsi="Arial" w:cs="Arial"/>
          <w:szCs w:val="23"/>
        </w:rPr>
        <w:t>decision maker</w:t>
      </w:r>
      <w:r w:rsidRPr="004D1E57">
        <w:rPr>
          <w:rFonts w:ascii="Arial" w:hAnsi="Arial" w:cs="Arial"/>
          <w:szCs w:val="23"/>
        </w:rPr>
        <w:t xml:space="preserve">’s radar.  </w:t>
      </w:r>
    </w:p>
    <w:p w14:paraId="2867CBAC" w14:textId="77777777" w:rsidR="004D1E57" w:rsidRPr="004D1E57" w:rsidRDefault="004D1E57" w:rsidP="004D1E57">
      <w:pPr>
        <w:pStyle w:val="ListParagraph"/>
        <w:spacing w:after="0" w:line="240" w:lineRule="auto"/>
        <w:rPr>
          <w:rFonts w:ascii="Arial" w:hAnsi="Arial" w:cs="Arial"/>
          <w:szCs w:val="23"/>
        </w:rPr>
      </w:pPr>
    </w:p>
    <w:p w14:paraId="7C2DE45E" w14:textId="2C191902" w:rsidR="004D1E57" w:rsidRDefault="004D1E57" w:rsidP="004D1E57">
      <w:pPr>
        <w:pStyle w:val="ListParagraph"/>
        <w:numPr>
          <w:ilvl w:val="0"/>
          <w:numId w:val="11"/>
        </w:numPr>
        <w:spacing w:after="0" w:line="240" w:lineRule="auto"/>
        <w:rPr>
          <w:rFonts w:ascii="Arial" w:hAnsi="Arial" w:cs="Arial"/>
          <w:szCs w:val="23"/>
        </w:rPr>
      </w:pPr>
      <w:r w:rsidRPr="004D1E57">
        <w:rPr>
          <w:rFonts w:ascii="Arial" w:hAnsi="Arial" w:cs="Arial"/>
          <w:b/>
          <w:szCs w:val="23"/>
        </w:rPr>
        <w:t>A variety of voices</w:t>
      </w:r>
      <w:r>
        <w:rPr>
          <w:rFonts w:ascii="Arial" w:hAnsi="Arial" w:cs="Arial"/>
          <w:b/>
          <w:szCs w:val="23"/>
        </w:rPr>
        <w:t xml:space="preserve">: </w:t>
      </w:r>
      <w:r w:rsidRPr="004D1E57">
        <w:rPr>
          <w:rFonts w:ascii="Arial" w:hAnsi="Arial" w:cs="Arial"/>
          <w:szCs w:val="23"/>
        </w:rPr>
        <w:t xml:space="preserve">Multiple groups working on an issue shows more support for that issue and each organization contributes its unique voice to the conversation on the issue.  </w:t>
      </w:r>
    </w:p>
    <w:p w14:paraId="59E1277C" w14:textId="77777777" w:rsidR="004D1E57" w:rsidRPr="004D1E57" w:rsidRDefault="004D1E57" w:rsidP="004D1E57">
      <w:pPr>
        <w:spacing w:after="0" w:line="240" w:lineRule="auto"/>
        <w:rPr>
          <w:rFonts w:ascii="Arial" w:hAnsi="Arial" w:cs="Arial"/>
          <w:szCs w:val="23"/>
        </w:rPr>
      </w:pPr>
    </w:p>
    <w:p w14:paraId="0F2C6782" w14:textId="748BB002" w:rsidR="004D1E57" w:rsidRPr="004D1E57" w:rsidRDefault="004D1E57" w:rsidP="004D1E57">
      <w:pPr>
        <w:pStyle w:val="ListParagraph"/>
        <w:numPr>
          <w:ilvl w:val="0"/>
          <w:numId w:val="11"/>
        </w:numPr>
        <w:spacing w:after="0" w:line="240" w:lineRule="auto"/>
        <w:rPr>
          <w:rFonts w:ascii="Arial" w:hAnsi="Arial" w:cs="Arial"/>
          <w:szCs w:val="23"/>
        </w:rPr>
      </w:pPr>
      <w:r w:rsidRPr="004D1E57">
        <w:rPr>
          <w:rFonts w:ascii="Arial" w:hAnsi="Arial" w:cs="Arial"/>
          <w:b/>
          <w:szCs w:val="23"/>
        </w:rPr>
        <w:t>A message that appeals to the target’s motivations:</w:t>
      </w:r>
      <w:r w:rsidRPr="004D1E57">
        <w:rPr>
          <w:rFonts w:ascii="Arial" w:hAnsi="Arial" w:cs="Arial"/>
          <w:i/>
          <w:szCs w:val="23"/>
        </w:rPr>
        <w:t xml:space="preserve"> </w:t>
      </w:r>
      <w:r w:rsidRPr="004D1E57">
        <w:rPr>
          <w:rFonts w:ascii="Arial" w:hAnsi="Arial" w:cs="Arial"/>
          <w:szCs w:val="23"/>
        </w:rPr>
        <w:t>All decision makers are m</w:t>
      </w:r>
      <w:r>
        <w:rPr>
          <w:rFonts w:ascii="Arial" w:hAnsi="Arial" w:cs="Arial"/>
          <w:szCs w:val="23"/>
        </w:rPr>
        <w:t>otivated by something.</w:t>
      </w:r>
      <w:r w:rsidRPr="004D1E57">
        <w:rPr>
          <w:rFonts w:ascii="Arial" w:hAnsi="Arial" w:cs="Arial"/>
          <w:szCs w:val="23"/>
        </w:rPr>
        <w:t xml:space="preserve"> It is the job of you and your partner organizations to figure out what that motivation is and how to appeal to it.   </w:t>
      </w:r>
    </w:p>
    <w:p w14:paraId="358BA7CA" w14:textId="77777777" w:rsidR="004D1E57" w:rsidRPr="004D1E57" w:rsidRDefault="004D1E57" w:rsidP="004D1E57">
      <w:pPr>
        <w:spacing w:after="0" w:line="240" w:lineRule="auto"/>
        <w:rPr>
          <w:rFonts w:ascii="Arial" w:hAnsi="Arial" w:cs="Arial"/>
          <w:szCs w:val="23"/>
        </w:rPr>
      </w:pPr>
    </w:p>
    <w:p w14:paraId="0E9BBC9C" w14:textId="0085AEF4" w:rsidR="004D1E57" w:rsidRDefault="004D1E57" w:rsidP="001E6204">
      <w:pPr>
        <w:spacing w:after="0" w:line="240" w:lineRule="auto"/>
        <w:rPr>
          <w:rFonts w:ascii="Arial" w:hAnsi="Arial" w:cs="Arial"/>
          <w:szCs w:val="23"/>
        </w:rPr>
      </w:pPr>
      <w:r w:rsidRPr="004D1E57">
        <w:rPr>
          <w:rFonts w:ascii="Arial" w:hAnsi="Arial" w:cs="Arial"/>
          <w:szCs w:val="23"/>
        </w:rPr>
        <w:t>Decision makers are surrounded by ma</w:t>
      </w:r>
      <w:r>
        <w:rPr>
          <w:rFonts w:ascii="Arial" w:hAnsi="Arial" w:cs="Arial"/>
          <w:szCs w:val="23"/>
        </w:rPr>
        <w:t xml:space="preserve">ny issue ecosystems every day. </w:t>
      </w:r>
      <w:r w:rsidRPr="004D1E57">
        <w:rPr>
          <w:rFonts w:ascii="Arial" w:hAnsi="Arial" w:cs="Arial"/>
          <w:szCs w:val="23"/>
        </w:rPr>
        <w:t>If you and your partner organizations are not part of an issue ecosystem around a decision maker, the opposition is filling that space with their message or the issue is not on the target’s radar</w:t>
      </w:r>
      <w:r>
        <w:rPr>
          <w:rFonts w:ascii="Arial" w:hAnsi="Arial" w:cs="Arial"/>
          <w:szCs w:val="23"/>
        </w:rPr>
        <w:t xml:space="preserve">. </w:t>
      </w:r>
    </w:p>
    <w:p w14:paraId="3CD59FA3" w14:textId="77777777" w:rsidR="00667DD9" w:rsidRDefault="00667DD9" w:rsidP="001E6204">
      <w:pPr>
        <w:spacing w:after="0" w:line="240" w:lineRule="auto"/>
        <w:rPr>
          <w:rFonts w:ascii="Arial" w:hAnsi="Arial" w:cs="Arial"/>
          <w:szCs w:val="23"/>
        </w:rPr>
      </w:pPr>
    </w:p>
    <w:p w14:paraId="6A59FBBE" w14:textId="1463779A" w:rsidR="00667DD9" w:rsidRPr="00667DD9" w:rsidRDefault="00667DD9" w:rsidP="001E6204">
      <w:pPr>
        <w:spacing w:after="0" w:line="240" w:lineRule="auto"/>
        <w:rPr>
          <w:rFonts w:ascii="Arial" w:hAnsi="Arial" w:cs="Arial"/>
          <w:b/>
          <w:i/>
          <w:szCs w:val="23"/>
        </w:rPr>
      </w:pPr>
      <w:r>
        <w:rPr>
          <w:rFonts w:ascii="Arial" w:hAnsi="Arial" w:cs="Arial"/>
          <w:b/>
          <w:i/>
          <w:szCs w:val="23"/>
        </w:rPr>
        <w:t xml:space="preserve">Building Partnerships </w:t>
      </w:r>
    </w:p>
    <w:p w14:paraId="19C4B739" w14:textId="77777777" w:rsidR="00667DD9" w:rsidRDefault="00667DD9" w:rsidP="001E6204">
      <w:pPr>
        <w:spacing w:after="0" w:line="240" w:lineRule="auto"/>
        <w:rPr>
          <w:rFonts w:ascii="Arial" w:hAnsi="Arial" w:cs="Arial"/>
          <w:szCs w:val="23"/>
        </w:rPr>
      </w:pPr>
    </w:p>
    <w:p w14:paraId="4394061D" w14:textId="14F3CEAF" w:rsidR="00667DD9" w:rsidRDefault="00667DD9" w:rsidP="001E6204">
      <w:pPr>
        <w:spacing w:after="0" w:line="240" w:lineRule="auto"/>
        <w:rPr>
          <w:rFonts w:ascii="Arial" w:hAnsi="Arial" w:cs="Arial"/>
          <w:szCs w:val="23"/>
        </w:rPr>
      </w:pPr>
      <w:r>
        <w:rPr>
          <w:rFonts w:ascii="Arial" w:hAnsi="Arial" w:cs="Arial"/>
          <w:szCs w:val="23"/>
        </w:rPr>
        <w:t>Another important aspect of an issue ecosystem is your ability to successfully and effectively work with coalition partners. In order to establish meani</w:t>
      </w:r>
      <w:r w:rsidR="00CE0D17">
        <w:rPr>
          <w:rFonts w:ascii="Arial" w:hAnsi="Arial" w:cs="Arial"/>
          <w:szCs w:val="23"/>
        </w:rPr>
        <w:t xml:space="preserve">ngful partnerships, you should identify your own strengths, and then combine those strengths with the strengths of your partner organizations. </w:t>
      </w:r>
      <w:r>
        <w:rPr>
          <w:rFonts w:ascii="Arial" w:hAnsi="Arial" w:cs="Arial"/>
          <w:szCs w:val="23"/>
        </w:rPr>
        <w:t xml:space="preserve"> </w:t>
      </w:r>
    </w:p>
    <w:p w14:paraId="362F6E86" w14:textId="77777777" w:rsidR="00667DD9" w:rsidRDefault="00667DD9" w:rsidP="001E6204">
      <w:pPr>
        <w:spacing w:after="0" w:line="240" w:lineRule="auto"/>
        <w:rPr>
          <w:rFonts w:ascii="Arial" w:hAnsi="Arial" w:cs="Arial"/>
          <w:szCs w:val="23"/>
        </w:rPr>
      </w:pPr>
    </w:p>
    <w:p w14:paraId="2916207A" w14:textId="77777777" w:rsidR="004D1E57" w:rsidRDefault="004D1E57" w:rsidP="00645D10">
      <w:pPr>
        <w:pStyle w:val="Normal1"/>
        <w:spacing w:line="240" w:lineRule="auto"/>
        <w:rPr>
          <w:rFonts w:eastAsiaTheme="minorHAnsi"/>
          <w:color w:val="auto"/>
          <w:szCs w:val="23"/>
        </w:rPr>
      </w:pPr>
    </w:p>
    <w:p w14:paraId="339F1935" w14:textId="77777777" w:rsidR="00CE0D17" w:rsidRDefault="00CE0D17" w:rsidP="00645D10">
      <w:pPr>
        <w:pStyle w:val="Normal1"/>
        <w:spacing w:line="240" w:lineRule="auto"/>
      </w:pPr>
    </w:p>
    <w:p w14:paraId="713EDF08" w14:textId="77777777" w:rsidR="0000301E" w:rsidRDefault="0000301E" w:rsidP="00645D10">
      <w:pPr>
        <w:pStyle w:val="Normal1"/>
        <w:spacing w:line="240" w:lineRule="auto"/>
      </w:pPr>
    </w:p>
    <w:p w14:paraId="13FF3A4F" w14:textId="77777777" w:rsidR="0000301E" w:rsidRDefault="0000301E" w:rsidP="00645D10">
      <w:pPr>
        <w:pStyle w:val="Normal1"/>
        <w:spacing w:line="240" w:lineRule="auto"/>
      </w:pPr>
    </w:p>
    <w:p w14:paraId="416C9AAD" w14:textId="77777777" w:rsidR="0000301E" w:rsidRDefault="0000301E" w:rsidP="00645D10">
      <w:pPr>
        <w:pStyle w:val="Normal1"/>
        <w:spacing w:line="240" w:lineRule="auto"/>
      </w:pPr>
    </w:p>
    <w:p w14:paraId="0C67F6EE" w14:textId="77777777" w:rsidR="0000301E" w:rsidRDefault="0000301E" w:rsidP="00645D10">
      <w:pPr>
        <w:pStyle w:val="Normal1"/>
        <w:spacing w:line="240" w:lineRule="auto"/>
      </w:pPr>
    </w:p>
    <w:p w14:paraId="0B78C66E" w14:textId="77777777" w:rsidR="0000301E" w:rsidRDefault="0000301E" w:rsidP="00645D10">
      <w:pPr>
        <w:pStyle w:val="Normal1"/>
        <w:spacing w:line="240" w:lineRule="auto"/>
      </w:pPr>
    </w:p>
    <w:p w14:paraId="66DC6425" w14:textId="77777777" w:rsidR="00FE4C7B" w:rsidRDefault="00FE4C7B" w:rsidP="00645D10">
      <w:pPr>
        <w:pStyle w:val="Normal1"/>
        <w:spacing w:line="240" w:lineRule="auto"/>
      </w:pPr>
    </w:p>
    <w:tbl>
      <w:tblPr>
        <w:tblW w:w="108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0"/>
        <w:gridCol w:w="5220"/>
      </w:tblGrid>
      <w:tr w:rsidR="00645D10" w14:paraId="50DB0CF6" w14:textId="77777777" w:rsidTr="006807C7">
        <w:trPr>
          <w:trHeight w:val="222"/>
        </w:trPr>
        <w:tc>
          <w:tcPr>
            <w:tcW w:w="5590" w:type="dxa"/>
            <w:shd w:val="clear" w:color="auto" w:fill="FFE599"/>
            <w:tcMar>
              <w:top w:w="100" w:type="dxa"/>
              <w:left w:w="100" w:type="dxa"/>
              <w:bottom w:w="100" w:type="dxa"/>
              <w:right w:w="100" w:type="dxa"/>
            </w:tcMar>
          </w:tcPr>
          <w:p w14:paraId="027F9DE7" w14:textId="1A8DF355" w:rsidR="00645D10" w:rsidRDefault="00E72D22" w:rsidP="006807C7">
            <w:pPr>
              <w:pStyle w:val="Normal1"/>
              <w:widowControl w:val="0"/>
              <w:spacing w:line="240" w:lineRule="auto"/>
              <w:jc w:val="center"/>
            </w:pPr>
            <w:r>
              <w:rPr>
                <w:b/>
              </w:rPr>
              <w:t>Observed Problem with</w:t>
            </w:r>
            <w:r w:rsidR="00645D10">
              <w:rPr>
                <w:b/>
              </w:rPr>
              <w:t xml:space="preserve"> Organizing Strategy</w:t>
            </w:r>
          </w:p>
        </w:tc>
        <w:tc>
          <w:tcPr>
            <w:tcW w:w="5220" w:type="dxa"/>
            <w:shd w:val="clear" w:color="auto" w:fill="FFE599"/>
            <w:tcMar>
              <w:top w:w="100" w:type="dxa"/>
              <w:left w:w="100" w:type="dxa"/>
              <w:bottom w:w="100" w:type="dxa"/>
              <w:right w:w="100" w:type="dxa"/>
            </w:tcMar>
          </w:tcPr>
          <w:p w14:paraId="74D95692" w14:textId="7E76BE9A" w:rsidR="00645D10" w:rsidRDefault="00645D10" w:rsidP="006807C7">
            <w:pPr>
              <w:pStyle w:val="Normal1"/>
              <w:widowControl w:val="0"/>
              <w:spacing w:line="240" w:lineRule="auto"/>
              <w:jc w:val="center"/>
            </w:pPr>
            <w:r>
              <w:rPr>
                <w:b/>
              </w:rPr>
              <w:t xml:space="preserve">Solution </w:t>
            </w:r>
          </w:p>
        </w:tc>
      </w:tr>
      <w:tr w:rsidR="00645D10" w14:paraId="5CABD2C5" w14:textId="77777777" w:rsidTr="006807C7">
        <w:trPr>
          <w:trHeight w:val="4065"/>
        </w:trPr>
        <w:tc>
          <w:tcPr>
            <w:tcW w:w="5590" w:type="dxa"/>
            <w:tcMar>
              <w:top w:w="100" w:type="dxa"/>
              <w:left w:w="100" w:type="dxa"/>
              <w:bottom w:w="100" w:type="dxa"/>
              <w:right w:w="100" w:type="dxa"/>
            </w:tcMar>
          </w:tcPr>
          <w:p w14:paraId="3233EE75" w14:textId="6B53E7AB" w:rsidR="00645D10" w:rsidRPr="006807C7" w:rsidRDefault="006807C7" w:rsidP="006807C7">
            <w:pPr>
              <w:pStyle w:val="Normal1"/>
              <w:widowControl w:val="0"/>
              <w:spacing w:line="240" w:lineRule="auto"/>
              <w:rPr>
                <w:b/>
                <w:i/>
              </w:rPr>
            </w:pPr>
            <w:r w:rsidRPr="006807C7">
              <w:rPr>
                <w:b/>
                <w:i/>
              </w:rPr>
              <w:t xml:space="preserve">The issue did not have enough steam: </w:t>
            </w:r>
          </w:p>
          <w:p w14:paraId="7164E27D" w14:textId="77777777" w:rsidR="006807C7" w:rsidRPr="006807C7" w:rsidRDefault="006807C7" w:rsidP="006807C7">
            <w:pPr>
              <w:pStyle w:val="Normal1"/>
              <w:widowControl w:val="0"/>
              <w:spacing w:line="240" w:lineRule="auto"/>
              <w:rPr>
                <w:i/>
              </w:rPr>
            </w:pPr>
          </w:p>
          <w:p w14:paraId="3A287982" w14:textId="06625389" w:rsidR="006807C7" w:rsidRDefault="006807C7" w:rsidP="006807C7">
            <w:pPr>
              <w:pStyle w:val="Normal1"/>
              <w:widowControl w:val="0"/>
              <w:numPr>
                <w:ilvl w:val="0"/>
                <w:numId w:val="5"/>
              </w:numPr>
              <w:spacing w:line="240" w:lineRule="auto"/>
            </w:pPr>
            <w:r>
              <w:t xml:space="preserve">The state DREAM Act was a more urgent issue in the </w:t>
            </w:r>
            <w:r w:rsidR="00AA19B9">
              <w:t>eyes of key decision makers and activists and organizations</w:t>
            </w:r>
            <w:r>
              <w:t xml:space="preserve"> who opted to rally around this issue instead of the ra</w:t>
            </w:r>
            <w:r w:rsidR="00036B69">
              <w:t>ising the minimum wage campaign.</w:t>
            </w:r>
          </w:p>
          <w:p w14:paraId="3401F3FF" w14:textId="77777777" w:rsidR="00036B69" w:rsidRDefault="00036B69" w:rsidP="00036B69">
            <w:pPr>
              <w:pStyle w:val="Normal1"/>
              <w:widowControl w:val="0"/>
              <w:spacing w:line="240" w:lineRule="auto"/>
            </w:pPr>
          </w:p>
          <w:p w14:paraId="49FA3EC0" w14:textId="1252B425" w:rsidR="00036B69" w:rsidRDefault="00AA19B9" w:rsidP="00036B69">
            <w:pPr>
              <w:pStyle w:val="Normal1"/>
              <w:widowControl w:val="0"/>
              <w:numPr>
                <w:ilvl w:val="0"/>
                <w:numId w:val="5"/>
              </w:numPr>
              <w:spacing w:line="240" w:lineRule="auto"/>
            </w:pPr>
            <w:r>
              <w:t>Outside the House of Representatives, the DREAM Act had strong prospects of passing in the Senate and of being signed by the Governor after that. The minimum wage bill, by comparison, faced an uphill battle in both the House and Senate, and the Governor’s stance on the issue was not clear.</w:t>
            </w:r>
          </w:p>
          <w:p w14:paraId="7E8D15C0" w14:textId="3E8437FE" w:rsidR="00036B69" w:rsidRDefault="00036B69" w:rsidP="00036B69">
            <w:pPr>
              <w:pStyle w:val="Normal1"/>
              <w:widowControl w:val="0"/>
              <w:spacing w:line="240" w:lineRule="auto"/>
              <w:ind w:left="720"/>
            </w:pPr>
          </w:p>
        </w:tc>
        <w:tc>
          <w:tcPr>
            <w:tcW w:w="5220" w:type="dxa"/>
            <w:tcMar>
              <w:top w:w="100" w:type="dxa"/>
              <w:left w:w="100" w:type="dxa"/>
              <w:bottom w:w="100" w:type="dxa"/>
              <w:right w:w="100" w:type="dxa"/>
            </w:tcMar>
          </w:tcPr>
          <w:p w14:paraId="17F2CA35" w14:textId="258FB1E6" w:rsidR="004D1E57" w:rsidRDefault="00020D48" w:rsidP="009D7178">
            <w:pPr>
              <w:spacing w:after="0" w:line="240" w:lineRule="auto"/>
              <w:rPr>
                <w:rFonts w:ascii="Arial" w:hAnsi="Arial" w:cs="Arial"/>
                <w:szCs w:val="23"/>
              </w:rPr>
            </w:pPr>
            <w:r>
              <w:rPr>
                <w:rFonts w:ascii="Arial" w:hAnsi="Arial" w:cs="Arial"/>
                <w:b/>
                <w:szCs w:val="23"/>
              </w:rPr>
              <w:t>Choose your issue carefully and change takes time:</w:t>
            </w:r>
          </w:p>
          <w:p w14:paraId="207B8D3B" w14:textId="77777777" w:rsidR="00020D48" w:rsidRDefault="00020D48" w:rsidP="009D7178">
            <w:pPr>
              <w:spacing w:after="0" w:line="240" w:lineRule="auto"/>
              <w:rPr>
                <w:rFonts w:ascii="Arial" w:hAnsi="Arial" w:cs="Arial"/>
                <w:szCs w:val="23"/>
              </w:rPr>
            </w:pPr>
          </w:p>
          <w:p w14:paraId="3EE5C7E2" w14:textId="77E88A82" w:rsidR="00020D48" w:rsidRDefault="00020D48" w:rsidP="009D7178">
            <w:pPr>
              <w:spacing w:after="0" w:line="240" w:lineRule="auto"/>
              <w:rPr>
                <w:rFonts w:ascii="Arial" w:hAnsi="Arial" w:cs="Arial"/>
                <w:szCs w:val="23"/>
              </w:rPr>
            </w:pPr>
            <w:r>
              <w:rPr>
                <w:rFonts w:ascii="Arial" w:hAnsi="Arial" w:cs="Arial"/>
                <w:szCs w:val="23"/>
              </w:rPr>
              <w:t xml:space="preserve">Organizing does not happen in a vacuum. While there are issues that you and others might be passionate about, there are others that might take priority at a given moment. This does not mean you stopped organizing around your cause. Instead, it means that you organize strategically, considering the broad political environment and mood. </w:t>
            </w:r>
          </w:p>
          <w:p w14:paraId="2F16A79F" w14:textId="77777777" w:rsidR="00020D48" w:rsidRDefault="00020D48" w:rsidP="009D7178">
            <w:pPr>
              <w:spacing w:after="0" w:line="240" w:lineRule="auto"/>
              <w:rPr>
                <w:rFonts w:ascii="Arial" w:hAnsi="Arial" w:cs="Arial"/>
                <w:szCs w:val="23"/>
              </w:rPr>
            </w:pPr>
          </w:p>
          <w:p w14:paraId="3D64FCAC" w14:textId="663E1924" w:rsidR="00C56F89" w:rsidRPr="00020D48" w:rsidRDefault="00020D48" w:rsidP="009D7178">
            <w:pPr>
              <w:spacing w:after="0" w:line="240" w:lineRule="auto"/>
              <w:rPr>
                <w:rFonts w:ascii="Arial" w:hAnsi="Arial" w:cs="Arial"/>
                <w:szCs w:val="23"/>
              </w:rPr>
            </w:pPr>
            <w:r>
              <w:rPr>
                <w:rFonts w:ascii="Arial" w:hAnsi="Arial" w:cs="Arial"/>
                <w:szCs w:val="23"/>
              </w:rPr>
              <w:t xml:space="preserve">The more you fight for your issue, and the longer you expose your message, the more likely you will win on the issue. But that win takes time, as the political mood environment and mood changes. </w:t>
            </w:r>
          </w:p>
          <w:p w14:paraId="319FE748" w14:textId="1F36E4C3" w:rsidR="004D1E57" w:rsidRDefault="004D1E57" w:rsidP="004D1E57">
            <w:pPr>
              <w:spacing w:after="0" w:line="240" w:lineRule="auto"/>
              <w:rPr>
                <w:rFonts w:ascii="Arial" w:hAnsi="Arial" w:cs="Arial"/>
                <w:szCs w:val="23"/>
              </w:rPr>
            </w:pPr>
          </w:p>
          <w:p w14:paraId="25309453" w14:textId="458DE80E" w:rsidR="00C56F89" w:rsidRPr="00C56F89" w:rsidRDefault="00A310D0" w:rsidP="004D1E57">
            <w:pPr>
              <w:spacing w:after="0" w:line="240" w:lineRule="auto"/>
              <w:rPr>
                <w:rFonts w:ascii="Arial" w:hAnsi="Arial" w:cs="Arial"/>
                <w:i/>
                <w:szCs w:val="23"/>
              </w:rPr>
            </w:pPr>
            <w:r>
              <w:rPr>
                <w:rFonts w:ascii="Arial" w:hAnsi="Arial" w:cs="Arial"/>
                <w:i/>
                <w:szCs w:val="23"/>
              </w:rPr>
              <w:t>In Harmonia, the DREAM Act greatly overshadowed the minimum wage bill as a key issue of the moment.</w:t>
            </w:r>
          </w:p>
          <w:p w14:paraId="05886588" w14:textId="77777777" w:rsidR="00645D10" w:rsidRDefault="00645D10" w:rsidP="006807C7">
            <w:pPr>
              <w:pStyle w:val="Normal1"/>
              <w:widowControl w:val="0"/>
              <w:spacing w:line="240" w:lineRule="auto"/>
            </w:pPr>
          </w:p>
        </w:tc>
      </w:tr>
      <w:tr w:rsidR="00645D10" w14:paraId="20007B92" w14:textId="77777777" w:rsidTr="00C56F89">
        <w:trPr>
          <w:trHeight w:val="6639"/>
        </w:trPr>
        <w:tc>
          <w:tcPr>
            <w:tcW w:w="5590" w:type="dxa"/>
            <w:tcMar>
              <w:top w:w="100" w:type="dxa"/>
              <w:left w:w="100" w:type="dxa"/>
              <w:bottom w:w="100" w:type="dxa"/>
              <w:right w:w="100" w:type="dxa"/>
            </w:tcMar>
          </w:tcPr>
          <w:p w14:paraId="49355F8B" w14:textId="1329451F" w:rsidR="006807C7" w:rsidRPr="006807C7" w:rsidRDefault="00124763" w:rsidP="006807C7">
            <w:pPr>
              <w:pStyle w:val="Normal1"/>
              <w:widowControl w:val="0"/>
              <w:spacing w:line="240" w:lineRule="auto"/>
              <w:rPr>
                <w:b/>
                <w:i/>
              </w:rPr>
            </w:pPr>
            <w:r>
              <w:rPr>
                <w:b/>
                <w:i/>
              </w:rPr>
              <w:t>No clear strategy or effective t</w:t>
            </w:r>
            <w:r w:rsidR="006807C7">
              <w:rPr>
                <w:b/>
                <w:i/>
              </w:rPr>
              <w:t>actics</w:t>
            </w:r>
            <w:r w:rsidR="006807C7" w:rsidRPr="006807C7">
              <w:rPr>
                <w:b/>
                <w:i/>
              </w:rPr>
              <w:t xml:space="preserve">: </w:t>
            </w:r>
          </w:p>
          <w:p w14:paraId="240C8755" w14:textId="77777777" w:rsidR="00645D10" w:rsidRDefault="00645D10" w:rsidP="006807C7">
            <w:pPr>
              <w:pStyle w:val="Normal1"/>
              <w:widowControl w:val="0"/>
              <w:spacing w:line="240" w:lineRule="auto"/>
            </w:pPr>
          </w:p>
          <w:p w14:paraId="535BBAE4" w14:textId="2259CF75" w:rsidR="006807C7" w:rsidRDefault="006807C7" w:rsidP="006807C7">
            <w:pPr>
              <w:pStyle w:val="Normal1"/>
              <w:widowControl w:val="0"/>
              <w:numPr>
                <w:ilvl w:val="0"/>
                <w:numId w:val="6"/>
              </w:numPr>
              <w:spacing w:line="240" w:lineRule="auto"/>
            </w:pPr>
            <w:r>
              <w:t xml:space="preserve">The Minimum Wage Campaign claimed the </w:t>
            </w:r>
            <w:r w:rsidR="00AA19B9">
              <w:t>bill</w:t>
            </w:r>
            <w:r>
              <w:t xml:space="preserve"> had overwhelming support from </w:t>
            </w:r>
            <w:r w:rsidR="00AA19B9">
              <w:t>all Harmonians</w:t>
            </w:r>
            <w:r>
              <w:t xml:space="preserve">, but their tactics </w:t>
            </w:r>
            <w:r w:rsidR="00036B69">
              <w:t>didn’t show this</w:t>
            </w:r>
            <w:r>
              <w:t xml:space="preserve">. </w:t>
            </w:r>
          </w:p>
          <w:p w14:paraId="011D96E5" w14:textId="39956FA0" w:rsidR="006807C7" w:rsidRDefault="006807C7" w:rsidP="006807C7">
            <w:pPr>
              <w:pStyle w:val="Normal1"/>
              <w:widowControl w:val="0"/>
              <w:spacing w:line="240" w:lineRule="auto"/>
              <w:ind w:left="720"/>
            </w:pPr>
          </w:p>
          <w:p w14:paraId="56F76E5E" w14:textId="59D1F76F" w:rsidR="006807C7" w:rsidRDefault="006807C7" w:rsidP="006807C7">
            <w:pPr>
              <w:pStyle w:val="Normal1"/>
              <w:widowControl w:val="0"/>
              <w:numPr>
                <w:ilvl w:val="0"/>
                <w:numId w:val="6"/>
              </w:numPr>
              <w:spacing w:line="240" w:lineRule="auto"/>
            </w:pPr>
            <w:r>
              <w:t>The press conference organized by the Minimum Wage Campaign was poorly attended, leading the newspaper to report attendance as “abysmal” and to doubt the “overwhelming support” the group claimed.</w:t>
            </w:r>
          </w:p>
          <w:p w14:paraId="6D51FBDD" w14:textId="77777777" w:rsidR="006807C7" w:rsidRDefault="006807C7" w:rsidP="006807C7">
            <w:pPr>
              <w:pStyle w:val="Normal1"/>
              <w:widowControl w:val="0"/>
              <w:spacing w:line="240" w:lineRule="auto"/>
            </w:pPr>
          </w:p>
          <w:p w14:paraId="0731853A" w14:textId="24980B6D" w:rsidR="006807C7" w:rsidRPr="00EC4BFB" w:rsidRDefault="006807C7" w:rsidP="006807C7">
            <w:pPr>
              <w:pStyle w:val="Normal1"/>
              <w:widowControl w:val="0"/>
              <w:numPr>
                <w:ilvl w:val="0"/>
                <w:numId w:val="6"/>
              </w:numPr>
              <w:spacing w:line="240" w:lineRule="auto"/>
            </w:pPr>
            <w:r>
              <w:t xml:space="preserve">The </w:t>
            </w:r>
            <w:r w:rsidR="00AA19B9">
              <w:t>Harmonia Economic Policy Forum</w:t>
            </w:r>
            <w:r>
              <w:t xml:space="preserve"> hosted a panel discussion in support of the resolution. But as a Tweet showed, the</w:t>
            </w:r>
            <w:r w:rsidR="00EC4BFB">
              <w:t xml:space="preserve"> panelists represented only the academic community. There was no presence from </w:t>
            </w:r>
            <w:r w:rsidR="00EC4BFB" w:rsidRPr="00EC4BFB">
              <w:t>business owners or minimum wage workers themselves,</w:t>
            </w:r>
            <w:r w:rsidRPr="00EC4BFB">
              <w:t xml:space="preserve"> which did not </w:t>
            </w:r>
            <w:r w:rsidR="009D7178" w:rsidRPr="00EC4BFB">
              <w:t>prove</w:t>
            </w:r>
            <w:r w:rsidRPr="00EC4BFB">
              <w:t xml:space="preserve"> that the issue had overwhelming support among </w:t>
            </w:r>
            <w:r w:rsidR="00EC4BFB" w:rsidRPr="00EC4BFB">
              <w:t>all Harmonians.</w:t>
            </w:r>
            <w:r w:rsidRPr="00EC4BFB">
              <w:t xml:space="preserve"> </w:t>
            </w:r>
          </w:p>
          <w:p w14:paraId="11D0B3FA" w14:textId="77777777" w:rsidR="006807C7" w:rsidRDefault="006807C7" w:rsidP="006807C7">
            <w:pPr>
              <w:pStyle w:val="Normal1"/>
              <w:widowControl w:val="0"/>
              <w:spacing w:line="240" w:lineRule="auto"/>
            </w:pPr>
          </w:p>
          <w:p w14:paraId="2580183D" w14:textId="413DEDB9" w:rsidR="006807C7" w:rsidRDefault="006807C7" w:rsidP="00A310D0">
            <w:pPr>
              <w:pStyle w:val="Normal1"/>
              <w:widowControl w:val="0"/>
              <w:numPr>
                <w:ilvl w:val="0"/>
                <w:numId w:val="6"/>
              </w:numPr>
              <w:spacing w:line="240" w:lineRule="auto"/>
            </w:pPr>
            <w:r>
              <w:t xml:space="preserve">Hundreds of </w:t>
            </w:r>
            <w:r w:rsidR="00A310D0">
              <w:t>people</w:t>
            </w:r>
            <w:r>
              <w:t xml:space="preserve"> </w:t>
            </w:r>
            <w:r w:rsidR="00A310D0">
              <w:t>came</w:t>
            </w:r>
            <w:r>
              <w:t xml:space="preserve"> to a rally in support of the DREAM</w:t>
            </w:r>
            <w:r w:rsidR="009D7178">
              <w:t xml:space="preserve"> Act</w:t>
            </w:r>
            <w:r w:rsidR="00FA79A0">
              <w:t xml:space="preserve">, </w:t>
            </w:r>
            <w:r>
              <w:t xml:space="preserve">and only six members of the Minimum Wage Campaign </w:t>
            </w:r>
            <w:r w:rsidR="00FA79A0">
              <w:t xml:space="preserve">were reported present. Their strategy of six people blocking the doors to the capitol did not support their </w:t>
            </w:r>
            <w:r w:rsidR="00A310D0">
              <w:t>message of overwhelming support.</w:t>
            </w:r>
          </w:p>
        </w:tc>
        <w:tc>
          <w:tcPr>
            <w:tcW w:w="5220" w:type="dxa"/>
            <w:tcMar>
              <w:top w:w="100" w:type="dxa"/>
              <w:left w:w="100" w:type="dxa"/>
              <w:bottom w:w="100" w:type="dxa"/>
              <w:right w:w="100" w:type="dxa"/>
            </w:tcMar>
          </w:tcPr>
          <w:p w14:paraId="7D330016" w14:textId="16475070" w:rsidR="00645D10" w:rsidRDefault="00E16E08" w:rsidP="006807C7">
            <w:pPr>
              <w:pStyle w:val="Normal1"/>
              <w:widowControl w:val="0"/>
              <w:spacing w:line="240" w:lineRule="auto"/>
            </w:pPr>
            <w:r>
              <w:rPr>
                <w:b/>
              </w:rPr>
              <w:t>Tactics must validate the strategy:</w:t>
            </w:r>
          </w:p>
          <w:p w14:paraId="48E59441" w14:textId="77777777" w:rsidR="00E16E08" w:rsidRPr="00E16E08" w:rsidRDefault="00E16E08" w:rsidP="006807C7">
            <w:pPr>
              <w:pStyle w:val="Normal1"/>
              <w:widowControl w:val="0"/>
              <w:spacing w:line="240" w:lineRule="auto"/>
            </w:pPr>
          </w:p>
          <w:p w14:paraId="12E90071" w14:textId="77777777" w:rsidR="00E16E08" w:rsidRDefault="00E16E08" w:rsidP="00E16E08">
            <w:pPr>
              <w:pStyle w:val="Normal1"/>
              <w:widowControl w:val="0"/>
              <w:spacing w:line="240" w:lineRule="auto"/>
              <w:rPr>
                <w:szCs w:val="23"/>
              </w:rPr>
            </w:pPr>
            <w:r>
              <w:rPr>
                <w:szCs w:val="23"/>
              </w:rPr>
              <w:t>I</w:t>
            </w:r>
            <w:r w:rsidRPr="00E16E08">
              <w:rPr>
                <w:szCs w:val="23"/>
              </w:rPr>
              <w:t>t takes a variety of tactics to create an effective issue ecosystem.</w:t>
            </w:r>
            <w:r>
              <w:rPr>
                <w:szCs w:val="23"/>
              </w:rPr>
              <w:t xml:space="preserve"> </w:t>
            </w:r>
            <w:r w:rsidRPr="00E16E08">
              <w:rPr>
                <w:szCs w:val="23"/>
              </w:rPr>
              <w:t>That is, we cannot count on just one method of communicating with a decision maker to make the chang</w:t>
            </w:r>
            <w:r>
              <w:rPr>
                <w:szCs w:val="23"/>
              </w:rPr>
              <w:t>e we want to see.</w:t>
            </w:r>
            <w:r w:rsidRPr="00E16E08">
              <w:rPr>
                <w:szCs w:val="23"/>
              </w:rPr>
              <w:t xml:space="preserve"> We need a combination of tactics—in the press, online, and in person—and a staggered calendar to keep our issue on a decision maker’s radar. </w:t>
            </w:r>
          </w:p>
          <w:p w14:paraId="3815E6E7" w14:textId="77777777" w:rsidR="00E16E08" w:rsidRDefault="00E16E08" w:rsidP="00E16E08">
            <w:pPr>
              <w:pStyle w:val="Normal1"/>
              <w:widowControl w:val="0"/>
              <w:spacing w:line="240" w:lineRule="auto"/>
              <w:rPr>
                <w:szCs w:val="23"/>
              </w:rPr>
            </w:pPr>
          </w:p>
          <w:p w14:paraId="13A0BFAB" w14:textId="77777777" w:rsidR="00E16E08" w:rsidRDefault="00E16E08" w:rsidP="00E16E08">
            <w:pPr>
              <w:pStyle w:val="Normal1"/>
              <w:widowControl w:val="0"/>
              <w:spacing w:line="240" w:lineRule="auto"/>
              <w:rPr>
                <w:szCs w:val="23"/>
              </w:rPr>
            </w:pPr>
            <w:r>
              <w:rPr>
                <w:szCs w:val="23"/>
              </w:rPr>
              <w:t>However, and equally important,</w:t>
            </w:r>
            <w:r w:rsidRPr="00E16E08">
              <w:rPr>
                <w:szCs w:val="23"/>
              </w:rPr>
              <w:t xml:space="preserve"> your tactics and strategy must walk together </w:t>
            </w:r>
            <w:r>
              <w:rPr>
                <w:szCs w:val="23"/>
              </w:rPr>
              <w:t>to</w:t>
            </w:r>
            <w:r w:rsidRPr="00E16E08">
              <w:rPr>
                <w:szCs w:val="23"/>
              </w:rPr>
              <w:t xml:space="preserve"> reinforce the message. </w:t>
            </w:r>
            <w:r>
              <w:rPr>
                <w:szCs w:val="23"/>
              </w:rPr>
              <w:t>In other words, t</w:t>
            </w:r>
            <w:r w:rsidRPr="00E16E08">
              <w:rPr>
                <w:szCs w:val="23"/>
              </w:rPr>
              <w:t xml:space="preserve">he tactics that you select must support your strategy, which achieves your goal.  </w:t>
            </w:r>
          </w:p>
          <w:p w14:paraId="18E5BA1F" w14:textId="77777777" w:rsidR="0023473F" w:rsidRDefault="0023473F" w:rsidP="00E16E08">
            <w:pPr>
              <w:pStyle w:val="Normal1"/>
              <w:widowControl w:val="0"/>
              <w:spacing w:line="240" w:lineRule="auto"/>
              <w:rPr>
                <w:szCs w:val="23"/>
              </w:rPr>
            </w:pPr>
          </w:p>
          <w:p w14:paraId="4021F72D" w14:textId="41532FC2" w:rsidR="0023473F" w:rsidRPr="00C56F89" w:rsidRDefault="00A310D0" w:rsidP="00E16E08">
            <w:pPr>
              <w:pStyle w:val="Normal1"/>
              <w:widowControl w:val="0"/>
              <w:spacing w:line="240" w:lineRule="auto"/>
              <w:rPr>
                <w:i/>
                <w:szCs w:val="23"/>
              </w:rPr>
            </w:pPr>
            <w:r w:rsidRPr="00A310D0">
              <w:rPr>
                <w:i/>
                <w:szCs w:val="23"/>
              </w:rPr>
              <w:t>In Harmonia</w:t>
            </w:r>
            <w:r w:rsidR="00987C58" w:rsidRPr="00A310D0">
              <w:rPr>
                <w:i/>
                <w:szCs w:val="23"/>
              </w:rPr>
              <w:t xml:space="preserve">, the Minimum Wage Campaign </w:t>
            </w:r>
            <w:r w:rsidR="00086FD6" w:rsidRPr="00A310D0">
              <w:rPr>
                <w:i/>
                <w:szCs w:val="23"/>
              </w:rPr>
              <w:t>failed to use their tactics as evidence of their messaging strategy.</w:t>
            </w:r>
            <w:r w:rsidR="00086FD6">
              <w:rPr>
                <w:i/>
                <w:szCs w:val="23"/>
              </w:rPr>
              <w:t xml:space="preserve"> </w:t>
            </w:r>
            <w:r w:rsidR="00987C58">
              <w:rPr>
                <w:i/>
                <w:szCs w:val="23"/>
              </w:rPr>
              <w:t xml:space="preserve"> </w:t>
            </w:r>
          </w:p>
          <w:p w14:paraId="721450DC" w14:textId="77777777" w:rsidR="0023473F" w:rsidRDefault="0023473F" w:rsidP="00E16E08">
            <w:pPr>
              <w:pStyle w:val="Normal1"/>
              <w:widowControl w:val="0"/>
              <w:spacing w:line="240" w:lineRule="auto"/>
              <w:rPr>
                <w:szCs w:val="23"/>
              </w:rPr>
            </w:pPr>
          </w:p>
          <w:p w14:paraId="106F0E1F" w14:textId="77777777" w:rsidR="0023473F" w:rsidRDefault="0023473F" w:rsidP="00E16E08">
            <w:pPr>
              <w:pStyle w:val="Normal1"/>
              <w:widowControl w:val="0"/>
              <w:spacing w:line="240" w:lineRule="auto"/>
              <w:rPr>
                <w:szCs w:val="23"/>
              </w:rPr>
            </w:pPr>
          </w:p>
          <w:p w14:paraId="3E2EAF1B" w14:textId="27DFF2F6" w:rsidR="0023473F" w:rsidRPr="00E16E08" w:rsidRDefault="0023473F" w:rsidP="00E16E08">
            <w:pPr>
              <w:pStyle w:val="Normal1"/>
              <w:widowControl w:val="0"/>
              <w:spacing w:line="240" w:lineRule="auto"/>
              <w:rPr>
                <w:szCs w:val="23"/>
              </w:rPr>
            </w:pPr>
          </w:p>
        </w:tc>
      </w:tr>
    </w:tbl>
    <w:p w14:paraId="02EB0312" w14:textId="77777777" w:rsidR="005E3E76" w:rsidRDefault="005E3E76" w:rsidP="005E3E76">
      <w:pPr>
        <w:pStyle w:val="Normal1"/>
        <w:spacing w:line="240" w:lineRule="auto"/>
      </w:pPr>
    </w:p>
    <w:p w14:paraId="2C7B1F65" w14:textId="77777777" w:rsidR="0000301E" w:rsidRDefault="0000301E" w:rsidP="005E3E76">
      <w:pPr>
        <w:pStyle w:val="Normal1"/>
        <w:spacing w:line="240" w:lineRule="auto"/>
      </w:pPr>
    </w:p>
    <w:tbl>
      <w:tblPr>
        <w:tblW w:w="108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
        <w:gridCol w:w="5569"/>
        <w:gridCol w:w="21"/>
        <w:gridCol w:w="5199"/>
        <w:gridCol w:w="21"/>
      </w:tblGrid>
      <w:tr w:rsidR="005E3E76" w14:paraId="0E3887AE" w14:textId="77777777" w:rsidTr="00124763">
        <w:trPr>
          <w:gridAfter w:val="1"/>
          <w:wAfter w:w="21" w:type="dxa"/>
        </w:trPr>
        <w:tc>
          <w:tcPr>
            <w:tcW w:w="5590" w:type="dxa"/>
            <w:gridSpan w:val="2"/>
            <w:shd w:val="clear" w:color="auto" w:fill="FFE599"/>
            <w:tcMar>
              <w:top w:w="100" w:type="dxa"/>
              <w:left w:w="100" w:type="dxa"/>
              <w:bottom w:w="100" w:type="dxa"/>
              <w:right w:w="100" w:type="dxa"/>
            </w:tcMar>
          </w:tcPr>
          <w:p w14:paraId="21B9BA7F" w14:textId="2EA49AC8" w:rsidR="005E3E76" w:rsidRDefault="00E72D22" w:rsidP="006807C7">
            <w:pPr>
              <w:pStyle w:val="Normal1"/>
              <w:widowControl w:val="0"/>
              <w:spacing w:line="240" w:lineRule="auto"/>
              <w:jc w:val="center"/>
            </w:pPr>
            <w:r>
              <w:rPr>
                <w:b/>
              </w:rPr>
              <w:t>Observed Problem with</w:t>
            </w:r>
            <w:r w:rsidR="005E3E76">
              <w:rPr>
                <w:b/>
              </w:rPr>
              <w:t xml:space="preserve"> Organizing Strategy</w:t>
            </w:r>
          </w:p>
        </w:tc>
        <w:tc>
          <w:tcPr>
            <w:tcW w:w="5220" w:type="dxa"/>
            <w:gridSpan w:val="2"/>
            <w:shd w:val="clear" w:color="auto" w:fill="FFE599"/>
            <w:tcMar>
              <w:top w:w="100" w:type="dxa"/>
              <w:left w:w="100" w:type="dxa"/>
              <w:bottom w:w="100" w:type="dxa"/>
              <w:right w:w="100" w:type="dxa"/>
            </w:tcMar>
          </w:tcPr>
          <w:p w14:paraId="6D3465F6" w14:textId="336125C1" w:rsidR="005E3E76" w:rsidRDefault="005E3E76" w:rsidP="006807C7">
            <w:pPr>
              <w:pStyle w:val="Normal1"/>
              <w:widowControl w:val="0"/>
              <w:spacing w:line="240" w:lineRule="auto"/>
              <w:jc w:val="center"/>
            </w:pPr>
            <w:r>
              <w:rPr>
                <w:b/>
              </w:rPr>
              <w:t xml:space="preserve">Solution </w:t>
            </w:r>
          </w:p>
        </w:tc>
      </w:tr>
      <w:tr w:rsidR="005E3E76" w14:paraId="65D9ABB0" w14:textId="77777777" w:rsidTr="002666E1">
        <w:trPr>
          <w:gridAfter w:val="1"/>
          <w:wAfter w:w="21" w:type="dxa"/>
          <w:trHeight w:val="3768"/>
        </w:trPr>
        <w:tc>
          <w:tcPr>
            <w:tcW w:w="5590" w:type="dxa"/>
            <w:gridSpan w:val="2"/>
            <w:tcMar>
              <w:top w:w="100" w:type="dxa"/>
              <w:left w:w="100" w:type="dxa"/>
              <w:bottom w:w="100" w:type="dxa"/>
              <w:right w:w="100" w:type="dxa"/>
            </w:tcMar>
          </w:tcPr>
          <w:p w14:paraId="2A811E0B" w14:textId="42DFD89B" w:rsidR="005E3E76" w:rsidRDefault="00124763" w:rsidP="006807C7">
            <w:pPr>
              <w:pStyle w:val="Normal1"/>
              <w:widowControl w:val="0"/>
              <w:spacing w:line="240" w:lineRule="auto"/>
              <w:rPr>
                <w:b/>
                <w:i/>
              </w:rPr>
            </w:pPr>
            <w:r>
              <w:rPr>
                <w:b/>
                <w:i/>
              </w:rPr>
              <w:t>Motivations of key decision m</w:t>
            </w:r>
            <w:r w:rsidR="006807C7" w:rsidRPr="006807C7">
              <w:rPr>
                <w:b/>
                <w:i/>
              </w:rPr>
              <w:t>akers:</w:t>
            </w:r>
          </w:p>
          <w:p w14:paraId="1BBEEA2C" w14:textId="77777777" w:rsidR="006807C7" w:rsidRDefault="006807C7" w:rsidP="006807C7">
            <w:pPr>
              <w:pStyle w:val="Normal1"/>
              <w:widowControl w:val="0"/>
              <w:spacing w:line="240" w:lineRule="auto"/>
            </w:pPr>
          </w:p>
          <w:p w14:paraId="5D78CE00" w14:textId="4A9E61F9" w:rsidR="00124763" w:rsidRDefault="006807C7" w:rsidP="00124763">
            <w:pPr>
              <w:pStyle w:val="Normal1"/>
              <w:widowControl w:val="0"/>
              <w:numPr>
                <w:ilvl w:val="0"/>
                <w:numId w:val="7"/>
              </w:numPr>
              <w:spacing w:line="240" w:lineRule="auto"/>
            </w:pPr>
            <w:r>
              <w:t xml:space="preserve">Minimum Wage Campaign organizers </w:t>
            </w:r>
            <w:r w:rsidR="00124763">
              <w:t>did not target the motivations of each of the key decision makers</w:t>
            </w:r>
            <w:r w:rsidR="00036B69">
              <w:t xml:space="preserve"> – their messages appealed to their own motivations.</w:t>
            </w:r>
          </w:p>
          <w:p w14:paraId="7E83C8B6" w14:textId="691A8083" w:rsidR="00124763" w:rsidRDefault="00124763" w:rsidP="00124763">
            <w:pPr>
              <w:pStyle w:val="Normal1"/>
              <w:widowControl w:val="0"/>
              <w:spacing w:line="240" w:lineRule="auto"/>
              <w:ind w:left="720"/>
            </w:pPr>
          </w:p>
          <w:p w14:paraId="29B9D4AF" w14:textId="2031E4D1" w:rsidR="00124763" w:rsidRPr="006807C7" w:rsidRDefault="00124763" w:rsidP="004A6AEF">
            <w:pPr>
              <w:pStyle w:val="Normal1"/>
              <w:widowControl w:val="0"/>
              <w:numPr>
                <w:ilvl w:val="0"/>
                <w:numId w:val="7"/>
              </w:numPr>
              <w:spacing w:line="240" w:lineRule="auto"/>
            </w:pPr>
            <w:r>
              <w:t xml:space="preserve">The </w:t>
            </w:r>
            <w:r w:rsidR="004A6AEF">
              <w:t>statements</w:t>
            </w:r>
            <w:r>
              <w:t xml:space="preserve"> following the vote show that</w:t>
            </w:r>
            <w:r w:rsidR="009D7178">
              <w:t>,</w:t>
            </w:r>
            <w:r>
              <w:t xml:space="preserve"> while some key decision makers would have liked to support the issue, they were not totally aware of </w:t>
            </w:r>
            <w:r w:rsidR="009D7178">
              <w:t xml:space="preserve">either the support for the issue </w:t>
            </w:r>
            <w:r>
              <w:t xml:space="preserve">or the urgency for the issue among </w:t>
            </w:r>
            <w:r w:rsidR="004A6AEF">
              <w:t>Harmonians.</w:t>
            </w:r>
          </w:p>
        </w:tc>
        <w:tc>
          <w:tcPr>
            <w:tcW w:w="5220" w:type="dxa"/>
            <w:gridSpan w:val="2"/>
            <w:tcMar>
              <w:top w:w="100" w:type="dxa"/>
              <w:left w:w="100" w:type="dxa"/>
              <w:bottom w:w="100" w:type="dxa"/>
              <w:right w:w="100" w:type="dxa"/>
            </w:tcMar>
          </w:tcPr>
          <w:p w14:paraId="3F204A91" w14:textId="77777777" w:rsidR="00667DD9" w:rsidRDefault="00667DD9" w:rsidP="00667DD9">
            <w:pPr>
              <w:spacing w:after="0" w:line="240" w:lineRule="auto"/>
              <w:rPr>
                <w:rFonts w:ascii="Arial" w:hAnsi="Arial" w:cs="Arial"/>
                <w:b/>
                <w:i/>
                <w:szCs w:val="23"/>
              </w:rPr>
            </w:pPr>
            <w:r w:rsidRPr="004D1E57">
              <w:rPr>
                <w:rFonts w:ascii="Arial" w:hAnsi="Arial" w:cs="Arial"/>
                <w:b/>
                <w:i/>
                <w:szCs w:val="23"/>
              </w:rPr>
              <w:t>Targeting the motivations of key decision makers:</w:t>
            </w:r>
          </w:p>
          <w:p w14:paraId="54D97CBC" w14:textId="77777777" w:rsidR="00667DD9" w:rsidRPr="002666E1" w:rsidRDefault="00667DD9" w:rsidP="00667DD9">
            <w:pPr>
              <w:spacing w:after="0" w:line="240" w:lineRule="auto"/>
              <w:rPr>
                <w:rFonts w:ascii="Arial" w:hAnsi="Arial" w:cs="Arial"/>
                <w:i/>
                <w:sz w:val="12"/>
                <w:szCs w:val="23"/>
              </w:rPr>
            </w:pPr>
          </w:p>
          <w:p w14:paraId="538DAD02" w14:textId="3F08EED9" w:rsidR="00667DD9" w:rsidRPr="00A310D0" w:rsidRDefault="00667DD9" w:rsidP="00667DD9">
            <w:pPr>
              <w:spacing w:after="0" w:line="240" w:lineRule="auto"/>
              <w:rPr>
                <w:rFonts w:ascii="Arial" w:hAnsi="Arial" w:cs="Arial"/>
                <w:szCs w:val="23"/>
              </w:rPr>
            </w:pPr>
            <w:r w:rsidRPr="004D1E57">
              <w:rPr>
                <w:rFonts w:ascii="Arial" w:hAnsi="Arial" w:cs="Arial"/>
                <w:szCs w:val="23"/>
              </w:rPr>
              <w:t>Like all people, decision makers have certain motivations that influence the decisions they make.  The best chance for a decision maker to take action on the problem we want to solve is for our issue advocacy work to appe</w:t>
            </w:r>
            <w:r>
              <w:rPr>
                <w:rFonts w:ascii="Arial" w:hAnsi="Arial" w:cs="Arial"/>
                <w:szCs w:val="23"/>
              </w:rPr>
              <w:t xml:space="preserve">al to his or her motivations. </w:t>
            </w:r>
            <w:r w:rsidRPr="004D1E57">
              <w:rPr>
                <w:rFonts w:ascii="Arial" w:hAnsi="Arial" w:cs="Arial"/>
                <w:szCs w:val="23"/>
              </w:rPr>
              <w:t xml:space="preserve">There are several possible motivations a decision maker could have—here are just a few: Career </w:t>
            </w:r>
            <w:r w:rsidRPr="00A310D0">
              <w:rPr>
                <w:rFonts w:ascii="Arial" w:hAnsi="Arial" w:cs="Arial"/>
                <w:szCs w:val="23"/>
              </w:rPr>
              <w:t xml:space="preserve">and legacy, validation, and reputation.  </w:t>
            </w:r>
          </w:p>
          <w:p w14:paraId="54BFDD5D" w14:textId="77777777" w:rsidR="00086FD6" w:rsidRPr="00A310D0" w:rsidRDefault="00086FD6" w:rsidP="00667DD9">
            <w:pPr>
              <w:spacing w:after="0" w:line="240" w:lineRule="auto"/>
              <w:rPr>
                <w:rFonts w:ascii="Arial" w:hAnsi="Arial" w:cs="Arial"/>
                <w:szCs w:val="23"/>
              </w:rPr>
            </w:pPr>
          </w:p>
          <w:p w14:paraId="5F9C0D27" w14:textId="29B1DF82" w:rsidR="00086FD6" w:rsidRPr="00086FD6" w:rsidRDefault="007D2029" w:rsidP="00667DD9">
            <w:pPr>
              <w:spacing w:after="0" w:line="240" w:lineRule="auto"/>
              <w:rPr>
                <w:rFonts w:ascii="Arial" w:hAnsi="Arial" w:cs="Arial"/>
                <w:i/>
                <w:szCs w:val="23"/>
              </w:rPr>
            </w:pPr>
            <w:r>
              <w:rPr>
                <w:rFonts w:ascii="Arial" w:hAnsi="Arial" w:cs="Arial"/>
                <w:i/>
                <w:szCs w:val="23"/>
              </w:rPr>
              <w:t>In Harmonia</w:t>
            </w:r>
            <w:r w:rsidR="00086FD6" w:rsidRPr="00A310D0">
              <w:rPr>
                <w:rFonts w:ascii="Arial" w:hAnsi="Arial" w:cs="Arial"/>
                <w:i/>
                <w:szCs w:val="23"/>
              </w:rPr>
              <w:t xml:space="preserve">, the minimum wage organizers failed to target each </w:t>
            </w:r>
            <w:r w:rsidR="00233E1D" w:rsidRPr="00A310D0">
              <w:rPr>
                <w:rFonts w:ascii="Arial" w:hAnsi="Arial" w:cs="Arial"/>
                <w:i/>
                <w:szCs w:val="23"/>
              </w:rPr>
              <w:t>decision</w:t>
            </w:r>
            <w:r w:rsidR="00086FD6" w:rsidRPr="00A310D0">
              <w:rPr>
                <w:rFonts w:ascii="Arial" w:hAnsi="Arial" w:cs="Arial"/>
                <w:i/>
                <w:szCs w:val="23"/>
              </w:rPr>
              <w:t xml:space="preserve"> </w:t>
            </w:r>
            <w:r w:rsidR="00233E1D" w:rsidRPr="00A310D0">
              <w:rPr>
                <w:rFonts w:ascii="Arial" w:hAnsi="Arial" w:cs="Arial"/>
                <w:i/>
                <w:szCs w:val="23"/>
              </w:rPr>
              <w:t>maker</w:t>
            </w:r>
            <w:r w:rsidR="00086FD6" w:rsidRPr="00A310D0">
              <w:rPr>
                <w:rFonts w:ascii="Arial" w:hAnsi="Arial" w:cs="Arial"/>
                <w:i/>
                <w:szCs w:val="23"/>
              </w:rPr>
              <w:t xml:space="preserve"> </w:t>
            </w:r>
            <w:r w:rsidR="00233E1D" w:rsidRPr="00A310D0">
              <w:rPr>
                <w:rFonts w:ascii="Arial" w:hAnsi="Arial" w:cs="Arial"/>
                <w:i/>
                <w:szCs w:val="23"/>
              </w:rPr>
              <w:t>based on</w:t>
            </w:r>
            <w:r w:rsidR="00086FD6" w:rsidRPr="00A310D0">
              <w:rPr>
                <w:rFonts w:ascii="Arial" w:hAnsi="Arial" w:cs="Arial"/>
                <w:i/>
                <w:szCs w:val="23"/>
              </w:rPr>
              <w:t xml:space="preserve"> their motivations. </w:t>
            </w:r>
            <w:r w:rsidR="00233E1D" w:rsidRPr="00A310D0">
              <w:rPr>
                <w:rFonts w:ascii="Arial" w:hAnsi="Arial" w:cs="Arial"/>
                <w:i/>
                <w:szCs w:val="23"/>
              </w:rPr>
              <w:t>In fact, at times their messaging was completely mismatched with the motivations of the</w:t>
            </w:r>
            <w:r w:rsidR="00233E1D">
              <w:rPr>
                <w:rFonts w:ascii="Arial" w:hAnsi="Arial" w:cs="Arial"/>
                <w:i/>
                <w:szCs w:val="23"/>
              </w:rPr>
              <w:t xml:space="preserve"> decision maker, as in the case of Rep. </w:t>
            </w:r>
            <w:r w:rsidR="00AF645E">
              <w:rPr>
                <w:rFonts w:ascii="Arial" w:hAnsi="Arial" w:cs="Arial"/>
                <w:i/>
                <w:szCs w:val="23"/>
              </w:rPr>
              <w:t>Magaña.</w:t>
            </w:r>
          </w:p>
          <w:p w14:paraId="5921196F" w14:textId="77777777" w:rsidR="005E3E76" w:rsidRPr="0032789D" w:rsidRDefault="005E3E76" w:rsidP="006807C7">
            <w:pPr>
              <w:pStyle w:val="Normal1"/>
              <w:widowControl w:val="0"/>
              <w:spacing w:line="240" w:lineRule="auto"/>
              <w:rPr>
                <w:sz w:val="4"/>
              </w:rPr>
            </w:pPr>
          </w:p>
        </w:tc>
      </w:tr>
      <w:tr w:rsidR="005E3E76" w14:paraId="79FAC932" w14:textId="77777777" w:rsidTr="0032789D">
        <w:trPr>
          <w:gridBefore w:val="1"/>
          <w:wBefore w:w="21" w:type="dxa"/>
          <w:trHeight w:val="3291"/>
        </w:trPr>
        <w:tc>
          <w:tcPr>
            <w:tcW w:w="5590" w:type="dxa"/>
            <w:gridSpan w:val="2"/>
            <w:tcMar>
              <w:top w:w="100" w:type="dxa"/>
              <w:left w:w="100" w:type="dxa"/>
              <w:bottom w:w="100" w:type="dxa"/>
              <w:right w:w="100" w:type="dxa"/>
            </w:tcMar>
          </w:tcPr>
          <w:p w14:paraId="3DEFE594" w14:textId="5116E032" w:rsidR="005E3E76" w:rsidRDefault="006807C7" w:rsidP="006807C7">
            <w:pPr>
              <w:pStyle w:val="Normal1"/>
              <w:widowControl w:val="0"/>
              <w:spacing w:line="240" w:lineRule="auto"/>
            </w:pPr>
            <w:r w:rsidRPr="00124763">
              <w:rPr>
                <w:b/>
                <w:i/>
              </w:rPr>
              <w:t xml:space="preserve">No </w:t>
            </w:r>
            <w:r w:rsidR="00124763">
              <w:rPr>
                <w:b/>
                <w:i/>
              </w:rPr>
              <w:t>c</w:t>
            </w:r>
            <w:r w:rsidR="00124763" w:rsidRPr="00124763">
              <w:rPr>
                <w:b/>
                <w:i/>
              </w:rPr>
              <w:t>ollaboration</w:t>
            </w:r>
            <w:r w:rsidRPr="00124763">
              <w:rPr>
                <w:b/>
                <w:i/>
              </w:rPr>
              <w:t xml:space="preserve"> or </w:t>
            </w:r>
            <w:r w:rsidR="00124763">
              <w:rPr>
                <w:b/>
                <w:i/>
              </w:rPr>
              <w:t>c</w:t>
            </w:r>
            <w:r w:rsidR="00124763" w:rsidRPr="00124763">
              <w:rPr>
                <w:b/>
                <w:i/>
              </w:rPr>
              <w:t>oordination</w:t>
            </w:r>
            <w:r w:rsidR="00124763">
              <w:rPr>
                <w:b/>
                <w:i/>
              </w:rPr>
              <w:t>:</w:t>
            </w:r>
          </w:p>
          <w:p w14:paraId="374723DA" w14:textId="77777777" w:rsidR="00124763" w:rsidRDefault="00124763" w:rsidP="006807C7">
            <w:pPr>
              <w:pStyle w:val="Normal1"/>
              <w:widowControl w:val="0"/>
              <w:spacing w:line="240" w:lineRule="auto"/>
            </w:pPr>
          </w:p>
          <w:p w14:paraId="33F1BE57" w14:textId="143F54B3" w:rsidR="00036B69" w:rsidRDefault="00124763" w:rsidP="00086FD6">
            <w:pPr>
              <w:pStyle w:val="Normal1"/>
              <w:widowControl w:val="0"/>
              <w:numPr>
                <w:ilvl w:val="0"/>
                <w:numId w:val="8"/>
              </w:numPr>
              <w:spacing w:line="240" w:lineRule="auto"/>
            </w:pPr>
            <w:r>
              <w:t xml:space="preserve">There were </w:t>
            </w:r>
            <w:r w:rsidR="00233E1D">
              <w:t>two</w:t>
            </w:r>
            <w:r>
              <w:t xml:space="preserve"> main groups organizing around raising the minimum wage. However, as demonstrated by their various events (some held at the same time) there was no clear</w:t>
            </w:r>
            <w:r w:rsidR="00086FD6">
              <w:t xml:space="preserve"> collaboration among the groups. </w:t>
            </w:r>
          </w:p>
          <w:p w14:paraId="4BB97536" w14:textId="77777777" w:rsidR="00036B69" w:rsidRDefault="00036B69" w:rsidP="00036B69">
            <w:pPr>
              <w:pStyle w:val="Normal1"/>
              <w:widowControl w:val="0"/>
              <w:spacing w:line="240" w:lineRule="auto"/>
              <w:ind w:left="720"/>
            </w:pPr>
          </w:p>
          <w:p w14:paraId="6A9C5C25" w14:textId="740ABF9D" w:rsidR="00124763" w:rsidRPr="00124763" w:rsidRDefault="00233E1D" w:rsidP="00233E1D">
            <w:pPr>
              <w:pStyle w:val="Normal1"/>
              <w:widowControl w:val="0"/>
              <w:numPr>
                <w:ilvl w:val="0"/>
                <w:numId w:val="8"/>
              </w:numPr>
              <w:spacing w:line="240" w:lineRule="auto"/>
            </w:pPr>
            <w:r>
              <w:t xml:space="preserve">Student groups such as Harmonians for Opportunity may be </w:t>
            </w:r>
            <w:r w:rsidR="002666E1">
              <w:t>supporters</w:t>
            </w:r>
            <w:r>
              <w:t xml:space="preserve"> of raising the minimum wage</w:t>
            </w:r>
            <w:r w:rsidR="00124763">
              <w:t xml:space="preserve">. However, they were too busy with the DREAM Act to collaborate with the minimum wage groups. </w:t>
            </w:r>
          </w:p>
        </w:tc>
        <w:tc>
          <w:tcPr>
            <w:tcW w:w="5220" w:type="dxa"/>
            <w:gridSpan w:val="2"/>
            <w:tcMar>
              <w:top w:w="100" w:type="dxa"/>
              <w:left w:w="100" w:type="dxa"/>
              <w:bottom w:w="100" w:type="dxa"/>
              <w:right w:w="100" w:type="dxa"/>
            </w:tcMar>
          </w:tcPr>
          <w:p w14:paraId="4ED07ABA" w14:textId="77777777" w:rsidR="005040C7" w:rsidRDefault="005040C7" w:rsidP="006807C7">
            <w:pPr>
              <w:pStyle w:val="Normal1"/>
              <w:widowControl w:val="0"/>
              <w:spacing w:line="240" w:lineRule="auto"/>
              <w:rPr>
                <w:b/>
              </w:rPr>
            </w:pPr>
            <w:r>
              <w:rPr>
                <w:b/>
              </w:rPr>
              <w:t xml:space="preserve">Stronger Together: </w:t>
            </w:r>
          </w:p>
          <w:p w14:paraId="57953C01" w14:textId="77777777" w:rsidR="005040C7" w:rsidRPr="0032789D" w:rsidRDefault="005040C7" w:rsidP="006807C7">
            <w:pPr>
              <w:pStyle w:val="Normal1"/>
              <w:widowControl w:val="0"/>
              <w:spacing w:line="240" w:lineRule="auto"/>
              <w:rPr>
                <w:b/>
                <w:sz w:val="10"/>
              </w:rPr>
            </w:pPr>
          </w:p>
          <w:p w14:paraId="4E49361A" w14:textId="5F50D6B3" w:rsidR="00124763" w:rsidRPr="00667DD9" w:rsidRDefault="00667DD9" w:rsidP="006807C7">
            <w:pPr>
              <w:pStyle w:val="Normal1"/>
              <w:widowControl w:val="0"/>
              <w:spacing w:line="240" w:lineRule="auto"/>
            </w:pPr>
            <w:r w:rsidRPr="00667DD9">
              <w:t>The goal of working with partner organizations is using each other’s complementary strength</w:t>
            </w:r>
            <w:r w:rsidR="005040C7">
              <w:t>s to make progress on an issue.</w:t>
            </w:r>
            <w:r w:rsidRPr="00667DD9">
              <w:t xml:space="preserve"> Building relationships with partner organizations and coalitions enables you to work effectively within an issue ecosystem and make the most of the strengths you have.</w:t>
            </w:r>
          </w:p>
          <w:p w14:paraId="346B1A7B" w14:textId="77777777" w:rsidR="00124763" w:rsidRDefault="00124763" w:rsidP="006807C7">
            <w:pPr>
              <w:pStyle w:val="Normal1"/>
              <w:widowControl w:val="0"/>
              <w:spacing w:line="240" w:lineRule="auto"/>
            </w:pPr>
          </w:p>
          <w:p w14:paraId="0B87F626" w14:textId="78C8472C" w:rsidR="00086FD6" w:rsidRPr="00086FD6" w:rsidRDefault="00233E1D" w:rsidP="00233E1D">
            <w:pPr>
              <w:pStyle w:val="Normal1"/>
              <w:widowControl w:val="0"/>
              <w:spacing w:line="240" w:lineRule="auto"/>
              <w:rPr>
                <w:i/>
              </w:rPr>
            </w:pPr>
            <w:r w:rsidRPr="00233E1D">
              <w:rPr>
                <w:i/>
              </w:rPr>
              <w:t xml:space="preserve">In Harmonia, there were multiple </w:t>
            </w:r>
            <w:r w:rsidR="00086FD6" w:rsidRPr="00233E1D">
              <w:rPr>
                <w:i/>
              </w:rPr>
              <w:t>groups working on the minimum wage issue. However, they failed to lean on each other’s strengths and coordinate together.</w:t>
            </w:r>
            <w:r w:rsidR="00086FD6">
              <w:rPr>
                <w:i/>
              </w:rPr>
              <w:t xml:space="preserve"> </w:t>
            </w:r>
          </w:p>
        </w:tc>
      </w:tr>
      <w:tr w:rsidR="00124763" w14:paraId="1FD7C4AE" w14:textId="77777777" w:rsidTr="00CD6A72">
        <w:trPr>
          <w:gridBefore w:val="1"/>
          <w:wBefore w:w="21" w:type="dxa"/>
          <w:trHeight w:val="2949"/>
        </w:trPr>
        <w:tc>
          <w:tcPr>
            <w:tcW w:w="5590" w:type="dxa"/>
            <w:gridSpan w:val="2"/>
            <w:tcMar>
              <w:top w:w="100" w:type="dxa"/>
              <w:left w:w="100" w:type="dxa"/>
              <w:bottom w:w="100" w:type="dxa"/>
              <w:right w:w="100" w:type="dxa"/>
            </w:tcMar>
          </w:tcPr>
          <w:p w14:paraId="0B37E4CE" w14:textId="2F011527" w:rsidR="00124763" w:rsidRDefault="00124763" w:rsidP="004D1E57">
            <w:pPr>
              <w:pStyle w:val="Normal1"/>
              <w:widowControl w:val="0"/>
              <w:spacing w:line="240" w:lineRule="auto"/>
            </w:pPr>
            <w:r w:rsidRPr="00124763">
              <w:rPr>
                <w:b/>
                <w:i/>
              </w:rPr>
              <w:t xml:space="preserve">Tactics did not reinforce each other: </w:t>
            </w:r>
          </w:p>
          <w:p w14:paraId="7A517598" w14:textId="77777777" w:rsidR="00124763" w:rsidRDefault="00124763" w:rsidP="004D1E57">
            <w:pPr>
              <w:pStyle w:val="Normal1"/>
              <w:widowControl w:val="0"/>
              <w:spacing w:line="240" w:lineRule="auto"/>
            </w:pPr>
          </w:p>
          <w:p w14:paraId="2C953AB4" w14:textId="77777777" w:rsidR="00124763" w:rsidRDefault="00124763" w:rsidP="006807C7">
            <w:pPr>
              <w:pStyle w:val="Normal1"/>
              <w:widowControl w:val="0"/>
              <w:numPr>
                <w:ilvl w:val="0"/>
                <w:numId w:val="9"/>
              </w:numPr>
              <w:spacing w:line="240" w:lineRule="auto"/>
            </w:pPr>
            <w:r>
              <w:t xml:space="preserve">While the Minimum Wage group organized a movie showing one night, and a rally a few days later, they did not use the first event to organize for the rally. As a result, the rally was poorly attended. </w:t>
            </w:r>
          </w:p>
          <w:p w14:paraId="50C5892E" w14:textId="77777777" w:rsidR="00124763" w:rsidRDefault="00124763" w:rsidP="00124763">
            <w:pPr>
              <w:pStyle w:val="Normal1"/>
              <w:widowControl w:val="0"/>
              <w:spacing w:line="240" w:lineRule="auto"/>
              <w:ind w:left="720"/>
            </w:pPr>
          </w:p>
          <w:p w14:paraId="12562441" w14:textId="2DC300DF" w:rsidR="00124763" w:rsidRPr="00124763" w:rsidRDefault="00124763" w:rsidP="00AF645E">
            <w:pPr>
              <w:pStyle w:val="Normal1"/>
              <w:widowControl w:val="0"/>
              <w:numPr>
                <w:ilvl w:val="0"/>
                <w:numId w:val="9"/>
              </w:numPr>
              <w:spacing w:line="240" w:lineRule="auto"/>
            </w:pPr>
            <w:r>
              <w:t xml:space="preserve">The </w:t>
            </w:r>
            <w:r w:rsidR="00233E1D">
              <w:t>action of blocking the Capitol door</w:t>
            </w:r>
            <w:r>
              <w:t xml:space="preserve"> did not influence key decision makers, nor le</w:t>
            </w:r>
            <w:r w:rsidR="009D7178">
              <w:t>a</w:t>
            </w:r>
            <w:r>
              <w:t>d to further organizing.</w:t>
            </w:r>
            <w:r w:rsidR="00107F1E">
              <w:t xml:space="preserve"> Inst</w:t>
            </w:r>
            <w:r w:rsidR="00233E1D">
              <w:t xml:space="preserve">ead, it soured the issue for some </w:t>
            </w:r>
            <w:r w:rsidR="00AF645E">
              <w:t>Representatives.</w:t>
            </w:r>
          </w:p>
        </w:tc>
        <w:tc>
          <w:tcPr>
            <w:tcW w:w="5220" w:type="dxa"/>
            <w:gridSpan w:val="2"/>
            <w:tcMar>
              <w:top w:w="100" w:type="dxa"/>
              <w:left w:w="100" w:type="dxa"/>
              <w:bottom w:w="100" w:type="dxa"/>
              <w:right w:w="100" w:type="dxa"/>
            </w:tcMar>
          </w:tcPr>
          <w:p w14:paraId="56BEC2AC" w14:textId="654E97E3" w:rsidR="005040C7" w:rsidRDefault="005040C7" w:rsidP="005040C7">
            <w:pPr>
              <w:pStyle w:val="Normal1"/>
              <w:widowControl w:val="0"/>
              <w:spacing w:line="240" w:lineRule="auto"/>
              <w:rPr>
                <w:b/>
              </w:rPr>
            </w:pPr>
            <w:r>
              <w:rPr>
                <w:b/>
              </w:rPr>
              <w:t xml:space="preserve">Organizing = One tactic leads to the other: </w:t>
            </w:r>
          </w:p>
          <w:p w14:paraId="1325D794" w14:textId="77777777" w:rsidR="00124763" w:rsidRDefault="00124763" w:rsidP="006807C7">
            <w:pPr>
              <w:pStyle w:val="Normal1"/>
              <w:widowControl w:val="0"/>
              <w:spacing w:line="240" w:lineRule="auto"/>
            </w:pPr>
          </w:p>
          <w:p w14:paraId="4AF21068" w14:textId="08CEF2D6" w:rsidR="00086FD6" w:rsidRDefault="005040C7" w:rsidP="006807C7">
            <w:pPr>
              <w:pStyle w:val="Normal1"/>
              <w:widowControl w:val="0"/>
              <w:spacing w:line="240" w:lineRule="auto"/>
            </w:pPr>
            <w:r>
              <w:t>If you organize a meeting or an event and there is not a clear follow-up activity, then you failed to organize.</w:t>
            </w:r>
            <w:r w:rsidR="00424DC2">
              <w:t xml:space="preserve"> When organizing around an issue, make sure to plan tactics that help you build towards the next action. </w:t>
            </w:r>
          </w:p>
          <w:p w14:paraId="2BB1BE59" w14:textId="77777777" w:rsidR="00086FD6" w:rsidRDefault="00086FD6" w:rsidP="006807C7">
            <w:pPr>
              <w:pStyle w:val="Normal1"/>
              <w:widowControl w:val="0"/>
              <w:spacing w:line="240" w:lineRule="auto"/>
            </w:pPr>
          </w:p>
          <w:p w14:paraId="0DB97C07" w14:textId="441AFF81" w:rsidR="00424DC2" w:rsidRPr="0032789D" w:rsidRDefault="00086FD6" w:rsidP="00FE4C7B">
            <w:pPr>
              <w:pStyle w:val="Normal1"/>
              <w:widowControl w:val="0"/>
              <w:spacing w:line="240" w:lineRule="auto"/>
              <w:rPr>
                <w:sz w:val="6"/>
              </w:rPr>
            </w:pPr>
            <w:r>
              <w:rPr>
                <w:i/>
                <w:szCs w:val="23"/>
              </w:rPr>
              <w:t xml:space="preserve">The Minimum Wage Campaign </w:t>
            </w:r>
            <w:r w:rsidR="007D2029">
              <w:rPr>
                <w:i/>
                <w:szCs w:val="23"/>
              </w:rPr>
              <w:t xml:space="preserve">did not use the movie showing </w:t>
            </w:r>
            <w:r>
              <w:rPr>
                <w:i/>
                <w:szCs w:val="23"/>
              </w:rPr>
              <w:t xml:space="preserve">to recruit </w:t>
            </w:r>
            <w:r w:rsidR="007D2029">
              <w:rPr>
                <w:i/>
                <w:szCs w:val="23"/>
              </w:rPr>
              <w:t>people</w:t>
            </w:r>
            <w:r>
              <w:rPr>
                <w:i/>
                <w:szCs w:val="23"/>
              </w:rPr>
              <w:t xml:space="preserve"> to attend the press rally. </w:t>
            </w:r>
            <w:r w:rsidR="00233E1D">
              <w:rPr>
                <w:i/>
                <w:szCs w:val="23"/>
              </w:rPr>
              <w:t>The Harmonia Immigrant Rights Coalition</w:t>
            </w:r>
            <w:r>
              <w:rPr>
                <w:i/>
                <w:szCs w:val="23"/>
              </w:rPr>
              <w:t xml:space="preserve">, on the other hand, used their sign-making party to recruit for </w:t>
            </w:r>
            <w:r w:rsidR="00233E1D">
              <w:rPr>
                <w:i/>
                <w:szCs w:val="23"/>
              </w:rPr>
              <w:t>the DREAM Act</w:t>
            </w:r>
            <w:r>
              <w:rPr>
                <w:i/>
                <w:szCs w:val="23"/>
              </w:rPr>
              <w:t xml:space="preserve"> rally. </w:t>
            </w:r>
          </w:p>
        </w:tc>
      </w:tr>
    </w:tbl>
    <w:p w14:paraId="68B628F7" w14:textId="1DD6C4CE" w:rsidR="00B52A6D" w:rsidRDefault="00B52A6D" w:rsidP="00FE4C7B">
      <w:pPr>
        <w:pStyle w:val="Normal1"/>
        <w:spacing w:line="240" w:lineRule="auto"/>
      </w:pPr>
    </w:p>
    <w:sectPr w:rsidR="00B52A6D" w:rsidSect="00FE4C7B">
      <w:headerReference w:type="even" r:id="rId9"/>
      <w:headerReference w:type="default" r:id="rId10"/>
      <w:footerReference w:type="even" r:id="rId11"/>
      <w:footerReference w:type="default" r:id="rId12"/>
      <w:headerReference w:type="first" r:id="rId13"/>
      <w:footerReference w:type="first" r:id="rId14"/>
      <w:pgSz w:w="12240" w:h="15840"/>
      <w:pgMar w:top="720" w:right="720" w:bottom="45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B47D8" w14:textId="77777777" w:rsidR="001F7B6A" w:rsidRDefault="001F7B6A" w:rsidP="001E2334">
      <w:pPr>
        <w:spacing w:after="0" w:line="240" w:lineRule="auto"/>
      </w:pPr>
      <w:r>
        <w:separator/>
      </w:r>
    </w:p>
  </w:endnote>
  <w:endnote w:type="continuationSeparator" w:id="0">
    <w:p w14:paraId="23AC0BFE" w14:textId="77777777" w:rsidR="001F7B6A" w:rsidRDefault="001F7B6A" w:rsidP="001E2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2E21D" w14:textId="77777777" w:rsidR="007D2029" w:rsidRDefault="007D2029" w:rsidP="003934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92951" w14:textId="77777777" w:rsidR="007D2029" w:rsidRDefault="007D2029" w:rsidP="003934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42685" w14:textId="77777777" w:rsidR="007D2029" w:rsidRDefault="007D2029" w:rsidP="003934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301E">
      <w:rPr>
        <w:rStyle w:val="PageNumber"/>
        <w:noProof/>
      </w:rPr>
      <w:t>1</w:t>
    </w:r>
    <w:r>
      <w:rPr>
        <w:rStyle w:val="PageNumber"/>
      </w:rPr>
      <w:fldChar w:fldCharType="end"/>
    </w:r>
  </w:p>
  <w:p w14:paraId="0254045F" w14:textId="77777777" w:rsidR="00604836" w:rsidRPr="00773D05" w:rsidRDefault="00604836" w:rsidP="0060483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203947D" w14:textId="77777777" w:rsidR="007D2029" w:rsidRDefault="007D2029" w:rsidP="00393411">
    <w:pPr>
      <w:pStyle w:val="Footer"/>
      <w:ind w:right="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C82AD" w14:textId="77777777" w:rsidR="00604836" w:rsidRDefault="00604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E6AC6" w14:textId="77777777" w:rsidR="001F7B6A" w:rsidRDefault="001F7B6A" w:rsidP="001E2334">
      <w:pPr>
        <w:spacing w:after="0" w:line="240" w:lineRule="auto"/>
      </w:pPr>
      <w:r>
        <w:separator/>
      </w:r>
    </w:p>
  </w:footnote>
  <w:footnote w:type="continuationSeparator" w:id="0">
    <w:p w14:paraId="69F80176" w14:textId="77777777" w:rsidR="001F7B6A" w:rsidRDefault="001F7B6A" w:rsidP="001E2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DC71" w14:textId="77777777" w:rsidR="00604836" w:rsidRDefault="00604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6E5C6" w14:textId="1D556CE2" w:rsidR="007D2029" w:rsidRDefault="007D2029" w:rsidP="001E23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781B9" w14:textId="77777777" w:rsidR="00604836" w:rsidRDefault="00604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561D6"/>
    <w:multiLevelType w:val="hybridMultilevel"/>
    <w:tmpl w:val="73085AF4"/>
    <w:lvl w:ilvl="0" w:tplc="B8A65078">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12588"/>
    <w:multiLevelType w:val="hybridMultilevel"/>
    <w:tmpl w:val="37F63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DC28F4"/>
    <w:multiLevelType w:val="hybridMultilevel"/>
    <w:tmpl w:val="BA40D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66929DA"/>
    <w:multiLevelType w:val="hybridMultilevel"/>
    <w:tmpl w:val="731E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3641FE"/>
    <w:multiLevelType w:val="hybridMultilevel"/>
    <w:tmpl w:val="D1EE4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022D3A"/>
    <w:multiLevelType w:val="hybridMultilevel"/>
    <w:tmpl w:val="9F786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C66C9"/>
    <w:multiLevelType w:val="hybridMultilevel"/>
    <w:tmpl w:val="0542F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6F37F2"/>
    <w:multiLevelType w:val="hybridMultilevel"/>
    <w:tmpl w:val="EFC0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87718A"/>
    <w:multiLevelType w:val="hybridMultilevel"/>
    <w:tmpl w:val="2D823A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37A1A66"/>
    <w:multiLevelType w:val="hybridMultilevel"/>
    <w:tmpl w:val="E826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89391A"/>
    <w:multiLevelType w:val="hybridMultilevel"/>
    <w:tmpl w:val="C18E05B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6A77347D"/>
    <w:multiLevelType w:val="hybridMultilevel"/>
    <w:tmpl w:val="73085AF4"/>
    <w:lvl w:ilvl="0" w:tplc="B8A65078">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F72258"/>
    <w:multiLevelType w:val="multilevel"/>
    <w:tmpl w:val="8EEC6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8"/>
  </w:num>
  <w:num w:numId="2">
    <w:abstractNumId w:val="5"/>
  </w:num>
  <w:num w:numId="3">
    <w:abstractNumId w:val="12"/>
  </w:num>
  <w:num w:numId="4">
    <w:abstractNumId w:val="10"/>
  </w:num>
  <w:num w:numId="5">
    <w:abstractNumId w:val="7"/>
  </w:num>
  <w:num w:numId="6">
    <w:abstractNumId w:val="9"/>
  </w:num>
  <w:num w:numId="7">
    <w:abstractNumId w:val="3"/>
  </w:num>
  <w:num w:numId="8">
    <w:abstractNumId w:val="4"/>
  </w:num>
  <w:num w:numId="9">
    <w:abstractNumId w:val="6"/>
  </w:num>
  <w:num w:numId="10">
    <w:abstractNumId w:val="1"/>
  </w:num>
  <w:num w:numId="11">
    <w:abstractNumId w:val="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334"/>
    <w:rsid w:val="0000301E"/>
    <w:rsid w:val="00020D48"/>
    <w:rsid w:val="00036B69"/>
    <w:rsid w:val="00055E38"/>
    <w:rsid w:val="00086FD6"/>
    <w:rsid w:val="000907E3"/>
    <w:rsid w:val="000A3AB9"/>
    <w:rsid w:val="000A4B36"/>
    <w:rsid w:val="000E6A3A"/>
    <w:rsid w:val="000F2477"/>
    <w:rsid w:val="00106AEE"/>
    <w:rsid w:val="00107F1E"/>
    <w:rsid w:val="0011429B"/>
    <w:rsid w:val="001159BF"/>
    <w:rsid w:val="00124763"/>
    <w:rsid w:val="00130EDB"/>
    <w:rsid w:val="00141AA0"/>
    <w:rsid w:val="00163A6A"/>
    <w:rsid w:val="00170C0D"/>
    <w:rsid w:val="001B3087"/>
    <w:rsid w:val="001E042D"/>
    <w:rsid w:val="001E2334"/>
    <w:rsid w:val="001E6204"/>
    <w:rsid w:val="001F52E4"/>
    <w:rsid w:val="001F7B6A"/>
    <w:rsid w:val="00233E1D"/>
    <w:rsid w:val="0023473F"/>
    <w:rsid w:val="00245663"/>
    <w:rsid w:val="0025482B"/>
    <w:rsid w:val="002666E1"/>
    <w:rsid w:val="00304D7D"/>
    <w:rsid w:val="0032539F"/>
    <w:rsid w:val="0032789D"/>
    <w:rsid w:val="00340122"/>
    <w:rsid w:val="003533C8"/>
    <w:rsid w:val="003710CE"/>
    <w:rsid w:val="00377B3A"/>
    <w:rsid w:val="00393411"/>
    <w:rsid w:val="00394BAA"/>
    <w:rsid w:val="003A615C"/>
    <w:rsid w:val="003B03EB"/>
    <w:rsid w:val="003E1D03"/>
    <w:rsid w:val="00400270"/>
    <w:rsid w:val="00402558"/>
    <w:rsid w:val="004043D3"/>
    <w:rsid w:val="00405E81"/>
    <w:rsid w:val="00424DC2"/>
    <w:rsid w:val="00425298"/>
    <w:rsid w:val="00451301"/>
    <w:rsid w:val="00464D21"/>
    <w:rsid w:val="004A3A3F"/>
    <w:rsid w:val="004A6AEF"/>
    <w:rsid w:val="004B7562"/>
    <w:rsid w:val="004C04BA"/>
    <w:rsid w:val="004D1E57"/>
    <w:rsid w:val="004D2E0E"/>
    <w:rsid w:val="004E2AD6"/>
    <w:rsid w:val="005040C7"/>
    <w:rsid w:val="005131A6"/>
    <w:rsid w:val="00534A02"/>
    <w:rsid w:val="0055536B"/>
    <w:rsid w:val="00586D4C"/>
    <w:rsid w:val="005B1E5B"/>
    <w:rsid w:val="005B36EE"/>
    <w:rsid w:val="005B3E73"/>
    <w:rsid w:val="005D3C15"/>
    <w:rsid w:val="005E3E76"/>
    <w:rsid w:val="005E471C"/>
    <w:rsid w:val="00604836"/>
    <w:rsid w:val="00621A3D"/>
    <w:rsid w:val="0063702B"/>
    <w:rsid w:val="00645D10"/>
    <w:rsid w:val="00656224"/>
    <w:rsid w:val="0066270C"/>
    <w:rsid w:val="00667DD9"/>
    <w:rsid w:val="006807C7"/>
    <w:rsid w:val="00693190"/>
    <w:rsid w:val="006B41BE"/>
    <w:rsid w:val="006D2A21"/>
    <w:rsid w:val="006F6B54"/>
    <w:rsid w:val="00725116"/>
    <w:rsid w:val="00727565"/>
    <w:rsid w:val="00742421"/>
    <w:rsid w:val="0074421C"/>
    <w:rsid w:val="007A3FB3"/>
    <w:rsid w:val="007C2F2A"/>
    <w:rsid w:val="007D2029"/>
    <w:rsid w:val="007F189C"/>
    <w:rsid w:val="008173D2"/>
    <w:rsid w:val="008361C7"/>
    <w:rsid w:val="00864CF7"/>
    <w:rsid w:val="00874197"/>
    <w:rsid w:val="00896187"/>
    <w:rsid w:val="00897397"/>
    <w:rsid w:val="008B1A18"/>
    <w:rsid w:val="008F24E3"/>
    <w:rsid w:val="0093125B"/>
    <w:rsid w:val="00961C4D"/>
    <w:rsid w:val="00987C58"/>
    <w:rsid w:val="0099037A"/>
    <w:rsid w:val="009A10D7"/>
    <w:rsid w:val="009A5F6E"/>
    <w:rsid w:val="009B5B26"/>
    <w:rsid w:val="009D7178"/>
    <w:rsid w:val="00A21DE7"/>
    <w:rsid w:val="00A23D0A"/>
    <w:rsid w:val="00A310D0"/>
    <w:rsid w:val="00A50AFF"/>
    <w:rsid w:val="00A8143C"/>
    <w:rsid w:val="00A87345"/>
    <w:rsid w:val="00AA19B9"/>
    <w:rsid w:val="00AA54C2"/>
    <w:rsid w:val="00AD6A88"/>
    <w:rsid w:val="00AF645E"/>
    <w:rsid w:val="00B15A09"/>
    <w:rsid w:val="00B52A6D"/>
    <w:rsid w:val="00B9526D"/>
    <w:rsid w:val="00BD273D"/>
    <w:rsid w:val="00C01053"/>
    <w:rsid w:val="00C316AA"/>
    <w:rsid w:val="00C40A79"/>
    <w:rsid w:val="00C522CE"/>
    <w:rsid w:val="00C56F89"/>
    <w:rsid w:val="00C764C4"/>
    <w:rsid w:val="00CB4173"/>
    <w:rsid w:val="00CB4C2A"/>
    <w:rsid w:val="00CD6A72"/>
    <w:rsid w:val="00CE0D17"/>
    <w:rsid w:val="00D121A7"/>
    <w:rsid w:val="00D338B7"/>
    <w:rsid w:val="00D47E17"/>
    <w:rsid w:val="00D525B4"/>
    <w:rsid w:val="00D90658"/>
    <w:rsid w:val="00DA2C65"/>
    <w:rsid w:val="00DA5DFB"/>
    <w:rsid w:val="00E03B9A"/>
    <w:rsid w:val="00E16E08"/>
    <w:rsid w:val="00E366DB"/>
    <w:rsid w:val="00E372D9"/>
    <w:rsid w:val="00E72D22"/>
    <w:rsid w:val="00E75142"/>
    <w:rsid w:val="00E91967"/>
    <w:rsid w:val="00EA0219"/>
    <w:rsid w:val="00EC4BFB"/>
    <w:rsid w:val="00EC78CA"/>
    <w:rsid w:val="00F07933"/>
    <w:rsid w:val="00F17F96"/>
    <w:rsid w:val="00F26805"/>
    <w:rsid w:val="00F727D3"/>
    <w:rsid w:val="00F9501E"/>
    <w:rsid w:val="00FA79A0"/>
    <w:rsid w:val="00FC1BD6"/>
    <w:rsid w:val="00FC6C2B"/>
    <w:rsid w:val="00FD1F02"/>
    <w:rsid w:val="00FE4C7B"/>
    <w:rsid w:val="00FF7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92A96A"/>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2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334"/>
  </w:style>
  <w:style w:type="paragraph" w:styleId="Footer">
    <w:name w:val="footer"/>
    <w:basedOn w:val="Normal"/>
    <w:link w:val="FooterChar"/>
    <w:uiPriority w:val="99"/>
    <w:unhideWhenUsed/>
    <w:rsid w:val="001E2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2334"/>
  </w:style>
  <w:style w:type="paragraph" w:styleId="BalloonText">
    <w:name w:val="Balloon Text"/>
    <w:basedOn w:val="Normal"/>
    <w:link w:val="BalloonTextChar"/>
    <w:uiPriority w:val="99"/>
    <w:semiHidden/>
    <w:unhideWhenUsed/>
    <w:rsid w:val="001E23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334"/>
    <w:rPr>
      <w:rFonts w:ascii="Segoe UI" w:hAnsi="Segoe UI" w:cs="Segoe UI"/>
      <w:sz w:val="18"/>
      <w:szCs w:val="18"/>
    </w:rPr>
  </w:style>
  <w:style w:type="table" w:styleId="TableGrid">
    <w:name w:val="Table Grid"/>
    <w:basedOn w:val="TableNormal"/>
    <w:uiPriority w:val="39"/>
    <w:rsid w:val="001E2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CB4C2A"/>
    <w:pPr>
      <w:spacing w:after="0" w:line="276" w:lineRule="auto"/>
    </w:pPr>
    <w:rPr>
      <w:rFonts w:ascii="Arial" w:eastAsia="Arial" w:hAnsi="Arial" w:cs="Arial"/>
      <w:color w:val="000000"/>
    </w:rPr>
  </w:style>
  <w:style w:type="paragraph" w:styleId="ListParagraph">
    <w:name w:val="List Paragraph"/>
    <w:basedOn w:val="Normal"/>
    <w:uiPriority w:val="34"/>
    <w:qFormat/>
    <w:rsid w:val="003710CE"/>
    <w:pPr>
      <w:ind w:left="720"/>
      <w:contextualSpacing/>
    </w:pPr>
  </w:style>
  <w:style w:type="character" w:styleId="PageNumber">
    <w:name w:val="page number"/>
    <w:basedOn w:val="DefaultParagraphFont"/>
    <w:uiPriority w:val="99"/>
    <w:semiHidden/>
    <w:unhideWhenUsed/>
    <w:rsid w:val="00393411"/>
  </w:style>
  <w:style w:type="character" w:styleId="CommentReference">
    <w:name w:val="annotation reference"/>
    <w:basedOn w:val="DefaultParagraphFont"/>
    <w:uiPriority w:val="99"/>
    <w:semiHidden/>
    <w:unhideWhenUsed/>
    <w:rsid w:val="00CB4173"/>
    <w:rPr>
      <w:sz w:val="18"/>
      <w:szCs w:val="18"/>
    </w:rPr>
  </w:style>
  <w:style w:type="paragraph" w:styleId="CommentText">
    <w:name w:val="annotation text"/>
    <w:basedOn w:val="Normal"/>
    <w:link w:val="CommentTextChar"/>
    <w:uiPriority w:val="99"/>
    <w:semiHidden/>
    <w:unhideWhenUsed/>
    <w:rsid w:val="00CB4173"/>
    <w:pPr>
      <w:spacing w:line="240" w:lineRule="auto"/>
    </w:pPr>
    <w:rPr>
      <w:sz w:val="24"/>
      <w:szCs w:val="24"/>
    </w:rPr>
  </w:style>
  <w:style w:type="character" w:customStyle="1" w:styleId="CommentTextChar">
    <w:name w:val="Comment Text Char"/>
    <w:basedOn w:val="DefaultParagraphFont"/>
    <w:link w:val="CommentText"/>
    <w:uiPriority w:val="99"/>
    <w:semiHidden/>
    <w:rsid w:val="00CB4173"/>
    <w:rPr>
      <w:sz w:val="24"/>
      <w:szCs w:val="24"/>
    </w:rPr>
  </w:style>
  <w:style w:type="paragraph" w:styleId="CommentSubject">
    <w:name w:val="annotation subject"/>
    <w:basedOn w:val="CommentText"/>
    <w:next w:val="CommentText"/>
    <w:link w:val="CommentSubjectChar"/>
    <w:uiPriority w:val="99"/>
    <w:semiHidden/>
    <w:unhideWhenUsed/>
    <w:rsid w:val="00CB4173"/>
    <w:rPr>
      <w:b/>
      <w:bCs/>
      <w:sz w:val="20"/>
      <w:szCs w:val="20"/>
    </w:rPr>
  </w:style>
  <w:style w:type="character" w:customStyle="1" w:styleId="CommentSubjectChar">
    <w:name w:val="Comment Subject Char"/>
    <w:basedOn w:val="CommentTextChar"/>
    <w:link w:val="CommentSubject"/>
    <w:uiPriority w:val="99"/>
    <w:semiHidden/>
    <w:rsid w:val="00CB4173"/>
    <w:rPr>
      <w:b/>
      <w:bCs/>
      <w:sz w:val="20"/>
      <w:szCs w:val="20"/>
    </w:rPr>
  </w:style>
  <w:style w:type="character" w:styleId="Hyperlink">
    <w:name w:val="Hyperlink"/>
    <w:basedOn w:val="DefaultParagraphFont"/>
    <w:uiPriority w:val="99"/>
    <w:unhideWhenUsed/>
    <w:rsid w:val="00604836"/>
    <w:rPr>
      <w:color w:val="0563C1" w:themeColor="hyperlink"/>
      <w:u w:val="single"/>
    </w:rPr>
  </w:style>
  <w:style w:type="character" w:styleId="FollowedHyperlink">
    <w:name w:val="FollowedHyperlink"/>
    <w:basedOn w:val="DefaultParagraphFont"/>
    <w:uiPriority w:val="99"/>
    <w:semiHidden/>
    <w:unhideWhenUsed/>
    <w:rsid w:val="006048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F5BDB-2252-B24C-BDA1-02A19312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1273</Words>
  <Characters>6827</Characters>
  <Application>Microsoft Office Word</Application>
  <DocSecurity>0</DocSecurity>
  <Lines>379</Lines>
  <Paragraphs>168</Paragraphs>
  <ScaleCrop>false</ScaleCrop>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adamironalcantara</dc:creator>
  <cp:keywords/>
  <dc:description/>
  <cp:lastModifiedBy>Microsoft Office User</cp:lastModifiedBy>
  <cp:revision>3</cp:revision>
  <cp:lastPrinted>2015-01-29T19:57:00Z</cp:lastPrinted>
  <dcterms:created xsi:type="dcterms:W3CDTF">2015-12-16T16:53:00Z</dcterms:created>
  <dcterms:modified xsi:type="dcterms:W3CDTF">2019-03-06T17:57:00Z</dcterms:modified>
</cp:coreProperties>
</file>