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3665" w:rsidRDefault="005E0CB1">
      <w:pPr>
        <w:jc w:val="center"/>
        <w:rPr>
          <w:b/>
        </w:rPr>
      </w:pPr>
      <w:r>
        <w:rPr>
          <w:b/>
        </w:rPr>
        <w:t>Know your why: Guided notes</w:t>
      </w:r>
    </w:p>
    <w:p w:rsidR="00823665" w:rsidRDefault="00823665">
      <w:pPr>
        <w:jc w:val="center"/>
        <w:rPr>
          <w:b/>
        </w:rPr>
      </w:pPr>
    </w:p>
    <w:p w:rsidR="00823665" w:rsidRDefault="005E0CB1">
      <w:pPr>
        <w:numPr>
          <w:ilvl w:val="0"/>
          <w:numId w:val="1"/>
        </w:numPr>
      </w:pPr>
      <w:r>
        <w:t>The challenge to persuasion (10 min)</w:t>
      </w:r>
    </w:p>
    <w:p w:rsidR="00823665" w:rsidRDefault="005E0CB1">
      <w:pPr>
        <w:numPr>
          <w:ilvl w:val="1"/>
          <w:numId w:val="1"/>
        </w:numPr>
      </w:pPr>
      <w:r>
        <w:t>Why is changing someone’s mind so difficult</w:t>
      </w:r>
    </w:p>
    <w:p w:rsidR="00823665" w:rsidRDefault="005E0CB1">
      <w:pPr>
        <w:numPr>
          <w:ilvl w:val="2"/>
          <w:numId w:val="1"/>
        </w:numPr>
      </w:pPr>
      <w:r>
        <w:t>Play two American Life clips</w:t>
      </w:r>
    </w:p>
    <w:p w:rsidR="00823665" w:rsidRDefault="005E0CB1">
      <w:pPr>
        <w:numPr>
          <w:ilvl w:val="2"/>
          <w:numId w:val="1"/>
        </w:numPr>
      </w:pPr>
      <w:r>
        <w:t>Brainstorm discussion</w:t>
      </w:r>
    </w:p>
    <w:p w:rsidR="00823665" w:rsidRDefault="005E0CB1">
      <w:pPr>
        <w:numPr>
          <w:ilvl w:val="2"/>
          <w:numId w:val="1"/>
        </w:numPr>
      </w:pPr>
      <w:r>
        <w:t>Four key challenges to persuasion</w:t>
      </w:r>
    </w:p>
    <w:p w:rsidR="00823665" w:rsidRDefault="005E0CB1">
      <w:pPr>
        <w:numPr>
          <w:ilvl w:val="1"/>
          <w:numId w:val="1"/>
        </w:numPr>
      </w:pPr>
      <w:r>
        <w:t xml:space="preserve">In this section we want to impress the challenge we face with trying to change someone’s mind or get them to become actively engaged. </w:t>
      </w:r>
    </w:p>
    <w:p w:rsidR="00823665" w:rsidRDefault="005E0CB1">
      <w:pPr>
        <w:numPr>
          <w:ilvl w:val="0"/>
          <w:numId w:val="1"/>
        </w:numPr>
      </w:pPr>
      <w:r>
        <w:t>Speaking from values: Why, how, what (15 min)</w:t>
      </w:r>
    </w:p>
    <w:p w:rsidR="00823665" w:rsidRDefault="005E0CB1">
      <w:pPr>
        <w:numPr>
          <w:ilvl w:val="1"/>
          <w:numId w:val="1"/>
        </w:numPr>
      </w:pPr>
      <w:r>
        <w:t>Here we reference the importance of 2018 and why we must have powerful conv</w:t>
      </w:r>
      <w:r>
        <w:t>ersations in order to be successful.</w:t>
      </w:r>
    </w:p>
    <w:p w:rsidR="00823665" w:rsidRDefault="005E0CB1">
      <w:pPr>
        <w:numPr>
          <w:ilvl w:val="1"/>
          <w:numId w:val="1"/>
        </w:numPr>
      </w:pPr>
      <w:r>
        <w:t>Speaking from values and to the heart is the most powerful; but how do we do this?</w:t>
      </w:r>
    </w:p>
    <w:p w:rsidR="00823665" w:rsidRDefault="005E0CB1">
      <w:pPr>
        <w:numPr>
          <w:ilvl w:val="1"/>
          <w:numId w:val="1"/>
        </w:numPr>
      </w:pPr>
      <w:r>
        <w:t xml:space="preserve">We use the Simon Sinek model of “Why, How, What” to frame our approach to speaking from values; it’s called the golden circle. </w:t>
      </w:r>
    </w:p>
    <w:p w:rsidR="00823665" w:rsidRDefault="005E0CB1">
      <w:pPr>
        <w:numPr>
          <w:ilvl w:val="1"/>
          <w:numId w:val="1"/>
        </w:numPr>
      </w:pPr>
      <w:r>
        <w:t>Why, how</w:t>
      </w:r>
      <w:r>
        <w:t>, what</w:t>
      </w:r>
    </w:p>
    <w:p w:rsidR="00823665" w:rsidRDefault="005E0CB1">
      <w:pPr>
        <w:numPr>
          <w:ilvl w:val="2"/>
          <w:numId w:val="1"/>
        </w:numPr>
      </w:pPr>
      <w:r>
        <w:t>Your why is your purpose, your cause, your belief</w:t>
      </w:r>
    </w:p>
    <w:p w:rsidR="00823665" w:rsidRDefault="005E0CB1">
      <w:pPr>
        <w:numPr>
          <w:ilvl w:val="2"/>
          <w:numId w:val="1"/>
        </w:numPr>
      </w:pPr>
      <w:r>
        <w:t xml:space="preserve">Your how is your strategy, your theory of change, the roadmap to get there. </w:t>
      </w:r>
    </w:p>
    <w:p w:rsidR="00823665" w:rsidRDefault="005E0CB1">
      <w:pPr>
        <w:numPr>
          <w:ilvl w:val="2"/>
          <w:numId w:val="1"/>
        </w:numPr>
      </w:pPr>
      <w:r>
        <w:t>Your what is the things you do to achieve your why, the actions you take day-to-day</w:t>
      </w:r>
    </w:p>
    <w:p w:rsidR="00823665" w:rsidRDefault="005E0CB1">
      <w:pPr>
        <w:numPr>
          <w:ilvl w:val="1"/>
          <w:numId w:val="1"/>
        </w:numPr>
      </w:pPr>
      <w:r>
        <w:t>We need to speak from the why to the w</w:t>
      </w:r>
      <w:r>
        <w:t>hat. Start with your why!</w:t>
      </w:r>
    </w:p>
    <w:p w:rsidR="00823665" w:rsidRDefault="005E0CB1">
      <w:pPr>
        <w:numPr>
          <w:ilvl w:val="0"/>
          <w:numId w:val="1"/>
        </w:numPr>
      </w:pPr>
      <w:r>
        <w:t>Case studies &amp; examples (10 min)</w:t>
      </w:r>
    </w:p>
    <w:p w:rsidR="00823665" w:rsidRDefault="005E0CB1">
      <w:pPr>
        <w:numPr>
          <w:ilvl w:val="1"/>
          <w:numId w:val="1"/>
        </w:numPr>
      </w:pPr>
      <w:r>
        <w:t xml:space="preserve">Two examples here: </w:t>
      </w:r>
    </w:p>
    <w:p w:rsidR="00823665" w:rsidRDefault="005E0CB1">
      <w:pPr>
        <w:numPr>
          <w:ilvl w:val="2"/>
          <w:numId w:val="1"/>
        </w:numPr>
      </w:pPr>
      <w:r>
        <w:t>A chrysler car commercial that speaks powerfully from its why and values</w:t>
      </w:r>
    </w:p>
    <w:p w:rsidR="00823665" w:rsidRDefault="005E0CB1">
      <w:pPr>
        <w:numPr>
          <w:ilvl w:val="2"/>
          <w:numId w:val="1"/>
        </w:numPr>
      </w:pPr>
      <w:r>
        <w:t xml:space="preserve">A chevy car commercial that just speaks from it’s what and how it compares to other car companies. </w:t>
      </w:r>
    </w:p>
    <w:p w:rsidR="00823665" w:rsidRDefault="005E0CB1">
      <w:pPr>
        <w:numPr>
          <w:ilvl w:val="2"/>
          <w:numId w:val="1"/>
        </w:numPr>
      </w:pPr>
      <w:r>
        <w:t>It s</w:t>
      </w:r>
      <w:r>
        <w:t xml:space="preserve">elf-evident how much more powerful the chrysler commercial is; we can identify and relate to its why. </w:t>
      </w:r>
    </w:p>
    <w:p w:rsidR="00823665" w:rsidRDefault="005E0CB1">
      <w:pPr>
        <w:numPr>
          <w:ilvl w:val="0"/>
          <w:numId w:val="1"/>
        </w:numPr>
      </w:pPr>
      <w:r>
        <w:t>Practice &amp; feedback (20 min)</w:t>
      </w:r>
    </w:p>
    <w:p w:rsidR="00823665" w:rsidRDefault="005E0CB1">
      <w:pPr>
        <w:numPr>
          <w:ilvl w:val="1"/>
          <w:numId w:val="1"/>
        </w:numPr>
      </w:pPr>
      <w:r>
        <w:t xml:space="preserve">Critical incidents helps us to identify our why and clarify our values. </w:t>
      </w:r>
    </w:p>
    <w:p w:rsidR="00823665" w:rsidRDefault="005E0CB1">
      <w:pPr>
        <w:numPr>
          <w:ilvl w:val="1"/>
          <w:numId w:val="1"/>
        </w:numPr>
      </w:pPr>
      <w:r>
        <w:t xml:space="preserve">Here folks listen to critical incident stories and </w:t>
      </w:r>
      <w:r>
        <w:t xml:space="preserve">practice listening for values and being able to identify the why. </w:t>
      </w:r>
    </w:p>
    <w:p w:rsidR="00823665" w:rsidRDefault="005E0CB1">
      <w:pPr>
        <w:numPr>
          <w:ilvl w:val="1"/>
          <w:numId w:val="1"/>
        </w:numPr>
      </w:pPr>
      <w:r>
        <w:t>They also spend time writing their own critical incident story</w:t>
      </w:r>
    </w:p>
    <w:p w:rsidR="00823665" w:rsidRDefault="005E0CB1">
      <w:pPr>
        <w:numPr>
          <w:ilvl w:val="0"/>
          <w:numId w:val="1"/>
        </w:numPr>
      </w:pPr>
      <w:r>
        <w:t>Putting it all together &amp; next steps (5 min)</w:t>
      </w:r>
    </w:p>
    <w:p w:rsidR="00823665" w:rsidRDefault="005E0CB1">
      <w:pPr>
        <w:numPr>
          <w:ilvl w:val="1"/>
          <w:numId w:val="1"/>
        </w:numPr>
      </w:pPr>
      <w:r>
        <w:t>Debrief the key takeaways</w:t>
      </w:r>
    </w:p>
    <w:p w:rsidR="00823665" w:rsidRDefault="005E0CB1">
      <w:pPr>
        <w:numPr>
          <w:ilvl w:val="1"/>
          <w:numId w:val="1"/>
        </w:numPr>
      </w:pPr>
      <w:r>
        <w:t>Join the next call!</w:t>
      </w:r>
    </w:p>
    <w:p w:rsidR="00823665" w:rsidRDefault="005E0CB1">
      <w:pPr>
        <w:numPr>
          <w:ilvl w:val="1"/>
          <w:numId w:val="1"/>
        </w:numPr>
      </w:pPr>
      <w:r>
        <w:t>Join Team 18</w:t>
      </w:r>
    </w:p>
    <w:p w:rsidR="00823665" w:rsidRDefault="00823665"/>
    <w:p w:rsidR="00823665" w:rsidRDefault="00823665"/>
    <w:sectPr w:rsidR="008236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CB1" w:rsidRDefault="005E0CB1" w:rsidP="0043408B">
      <w:pPr>
        <w:spacing w:line="240" w:lineRule="auto"/>
      </w:pPr>
      <w:r>
        <w:separator/>
      </w:r>
    </w:p>
  </w:endnote>
  <w:endnote w:type="continuationSeparator" w:id="0">
    <w:p w:rsidR="005E0CB1" w:rsidRDefault="005E0CB1" w:rsidP="00434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Default="00434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Pr="00773D05" w:rsidRDefault="0043408B" w:rsidP="0043408B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43408B" w:rsidRDefault="004340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Default="0043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CB1" w:rsidRDefault="005E0CB1" w:rsidP="0043408B">
      <w:pPr>
        <w:spacing w:line="240" w:lineRule="auto"/>
      </w:pPr>
      <w:r>
        <w:separator/>
      </w:r>
    </w:p>
  </w:footnote>
  <w:footnote w:type="continuationSeparator" w:id="0">
    <w:p w:rsidR="005E0CB1" w:rsidRDefault="005E0CB1" w:rsidP="004340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Default="00434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Default="00434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08B" w:rsidRDefault="0043408B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46D1C"/>
    <w:multiLevelType w:val="multilevel"/>
    <w:tmpl w:val="46708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3665"/>
    <w:rsid w:val="0043408B"/>
    <w:rsid w:val="005E0CB1"/>
    <w:rsid w:val="0082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340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08B"/>
  </w:style>
  <w:style w:type="paragraph" w:styleId="Footer">
    <w:name w:val="footer"/>
    <w:basedOn w:val="Normal"/>
    <w:link w:val="FooterChar"/>
    <w:uiPriority w:val="99"/>
    <w:unhideWhenUsed/>
    <w:rsid w:val="004340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08B"/>
  </w:style>
  <w:style w:type="character" w:styleId="Hyperlink">
    <w:name w:val="Hyperlink"/>
    <w:basedOn w:val="DefaultParagraphFont"/>
    <w:uiPriority w:val="99"/>
    <w:unhideWhenUsed/>
    <w:rsid w:val="0043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1442</Characters>
  <Application>Microsoft Office Word</Application>
  <DocSecurity>0</DocSecurity>
  <Lines>80</Lines>
  <Paragraphs>35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2019-02-22T04:16:00Z</dcterms:created>
  <dcterms:modified xsi:type="dcterms:W3CDTF">2019-02-22T04:17:00Z</dcterms:modified>
</cp:coreProperties>
</file>