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67E6F" w14:textId="77777777" w:rsidR="00A1695C" w:rsidRDefault="00AE74F7">
      <w:pPr>
        <w:jc w:val="center"/>
      </w:pPr>
      <w:r>
        <w:t>Campaign organizing bootcamp</w:t>
      </w:r>
    </w:p>
    <w:p w14:paraId="00000001" w14:textId="77777777" w:rsidR="00A1695C" w:rsidRDefault="00AE74F7">
      <w:pPr>
        <w:jc w:val="center"/>
      </w:pPr>
      <w:r>
        <w:t xml:space="preserve">Values based organizing; personal story </w:t>
      </w:r>
    </w:p>
    <w:p w14:paraId="00000002" w14:textId="77777777" w:rsidR="00A1695C" w:rsidRDefault="00A1695C"/>
    <w:p w14:paraId="00000003" w14:textId="77777777" w:rsidR="00A1695C" w:rsidRDefault="00AE74F7">
      <w:pPr>
        <w:spacing w:after="100" w:line="288" w:lineRule="auto"/>
        <w:ind w:right="140"/>
        <w:rPr>
          <w:b/>
          <w:color w:val="263238"/>
          <w:highlight w:val="white"/>
        </w:rPr>
      </w:pPr>
      <w:r>
        <w:rPr>
          <w:b/>
          <w:color w:val="263238"/>
          <w:highlight w:val="white"/>
        </w:rPr>
        <w:t>Goals of Training</w:t>
      </w:r>
    </w:p>
    <w:p w14:paraId="00000004" w14:textId="77777777" w:rsidR="00A1695C" w:rsidRDefault="00AE74F7">
      <w:pPr>
        <w:numPr>
          <w:ilvl w:val="0"/>
          <w:numId w:val="1"/>
        </w:numPr>
        <w:ind w:right="140"/>
        <w:rPr>
          <w:color w:val="263238"/>
          <w:highlight w:val="white"/>
        </w:rPr>
      </w:pPr>
      <w:r>
        <w:rPr>
          <w:highlight w:val="white"/>
        </w:rPr>
        <w:t xml:space="preserve">Analyze underlying reasons why engaging in persuasive conversations is difficult, both individually and interpersonally </w:t>
      </w:r>
    </w:p>
    <w:p w14:paraId="00000005" w14:textId="77777777" w:rsidR="00A1695C" w:rsidRDefault="00AE74F7">
      <w:pPr>
        <w:numPr>
          <w:ilvl w:val="0"/>
          <w:numId w:val="1"/>
        </w:numPr>
        <w:ind w:right="140"/>
        <w:rPr>
          <w:color w:val="263238"/>
          <w:highlight w:val="white"/>
        </w:rPr>
      </w:pPr>
      <w:r>
        <w:rPr>
          <w:highlight w:val="white"/>
        </w:rPr>
        <w:t>Apply the theory of ‘knowing your why’ to people you will talk to in your organizing work</w:t>
      </w:r>
    </w:p>
    <w:p w14:paraId="00000006" w14:textId="77777777" w:rsidR="00A1695C" w:rsidRDefault="00AE74F7">
      <w:pPr>
        <w:numPr>
          <w:ilvl w:val="0"/>
          <w:numId w:val="1"/>
        </w:numPr>
        <w:ind w:right="140"/>
        <w:rPr>
          <w:color w:val="263238"/>
          <w:highlight w:val="white"/>
        </w:rPr>
      </w:pPr>
      <w:r>
        <w:rPr>
          <w:highlight w:val="white"/>
        </w:rPr>
        <w:t xml:space="preserve">Craft your personal story </w:t>
      </w:r>
    </w:p>
    <w:p w14:paraId="00000007" w14:textId="77777777" w:rsidR="00A1695C" w:rsidRDefault="00A1695C">
      <w:pPr>
        <w:spacing w:after="100" w:line="288" w:lineRule="auto"/>
        <w:ind w:right="140"/>
        <w:rPr>
          <w:color w:val="263238"/>
          <w:highlight w:val="white"/>
        </w:rPr>
      </w:pPr>
    </w:p>
    <w:p w14:paraId="00000008" w14:textId="77777777" w:rsidR="00A1695C" w:rsidRDefault="00AE74F7">
      <w:pPr>
        <w:spacing w:after="100"/>
        <w:ind w:right="140"/>
        <w:rPr>
          <w:color w:val="263238"/>
          <w:highlight w:val="white"/>
        </w:rPr>
      </w:pPr>
      <w:r>
        <w:rPr>
          <w:b/>
          <w:color w:val="263238"/>
          <w:highlight w:val="white"/>
        </w:rPr>
        <w:t>Agenda</w:t>
      </w:r>
      <w:r>
        <w:rPr>
          <w:color w:val="263238"/>
          <w:highlight w:val="white"/>
        </w:rPr>
        <w:t xml:space="preserve"> &amp; Talking points</w:t>
      </w:r>
    </w:p>
    <w:p w14:paraId="00000009" w14:textId="77777777" w:rsidR="00A1695C" w:rsidRDefault="00AE74F7">
      <w:pPr>
        <w:numPr>
          <w:ilvl w:val="0"/>
          <w:numId w:val="5"/>
        </w:numPr>
        <w:ind w:right="140"/>
        <w:rPr>
          <w:b/>
          <w:color w:val="263238"/>
          <w:highlight w:val="white"/>
        </w:rPr>
      </w:pPr>
      <w:r>
        <w:rPr>
          <w:b/>
          <w:color w:val="263238"/>
          <w:highlight w:val="white"/>
        </w:rPr>
        <w:t xml:space="preserve">Speaking from your why </w:t>
      </w:r>
    </w:p>
    <w:p w14:paraId="0000000A" w14:textId="77777777" w:rsidR="00A1695C" w:rsidRDefault="00AE74F7">
      <w:pPr>
        <w:numPr>
          <w:ilvl w:val="1"/>
          <w:numId w:val="5"/>
        </w:numPr>
        <w:ind w:right="140"/>
        <w:rPr>
          <w:color w:val="263238"/>
          <w:highlight w:val="white"/>
        </w:rPr>
      </w:pPr>
      <w:r>
        <w:rPr>
          <w:color w:val="263238"/>
          <w:highlight w:val="white"/>
        </w:rPr>
        <w:t>Rarity of Changing Your Mind</w:t>
      </w:r>
    </w:p>
    <w:p w14:paraId="0000000B" w14:textId="77777777" w:rsidR="00A1695C" w:rsidRDefault="00AE74F7">
      <w:pPr>
        <w:numPr>
          <w:ilvl w:val="2"/>
          <w:numId w:val="5"/>
        </w:numPr>
        <w:ind w:right="140"/>
        <w:rPr>
          <w:color w:val="263238"/>
          <w:highlight w:val="white"/>
        </w:rPr>
      </w:pPr>
      <w:r>
        <w:rPr>
          <w:b/>
          <w:color w:val="263238"/>
          <w:highlight w:val="white"/>
        </w:rPr>
        <w:t>Critical idea to communicate -</w:t>
      </w:r>
      <w:r>
        <w:rPr>
          <w:color w:val="263238"/>
          <w:highlight w:val="white"/>
        </w:rPr>
        <w:t>- our beliefs are built on our experiences. Unknowingly, we have formed beliefs that are wrapped around our experiences (share example)</w:t>
      </w:r>
    </w:p>
    <w:p w14:paraId="0000000C" w14:textId="77777777" w:rsidR="00A1695C" w:rsidRDefault="00AE74F7">
      <w:pPr>
        <w:numPr>
          <w:ilvl w:val="2"/>
          <w:numId w:val="5"/>
        </w:numPr>
        <w:ind w:right="140"/>
        <w:rPr>
          <w:color w:val="263238"/>
          <w:highlight w:val="white"/>
        </w:rPr>
      </w:pPr>
      <w:r>
        <w:rPr>
          <w:color w:val="263238"/>
          <w:highlight w:val="white"/>
        </w:rPr>
        <w:t>When we challenge someone's opinion on something that they deeply care about, we are challenging how they orient to the world (which can be disorienting)</w:t>
      </w:r>
    </w:p>
    <w:p w14:paraId="0000000D" w14:textId="77777777" w:rsidR="00A1695C" w:rsidRDefault="00AE74F7">
      <w:pPr>
        <w:numPr>
          <w:ilvl w:val="2"/>
          <w:numId w:val="5"/>
        </w:numPr>
        <w:ind w:right="140"/>
        <w:rPr>
          <w:color w:val="263238"/>
          <w:highlight w:val="white"/>
        </w:rPr>
      </w:pPr>
      <w:r>
        <w:rPr>
          <w:color w:val="263238"/>
          <w:highlight w:val="white"/>
        </w:rPr>
        <w:t xml:space="preserve">If we think to a time when our opinion changed about something important (war, abortion, etc), it is likely that our opinion changed due to an emotionally resonant experience with that thing (ex -- a deep friendship, a compelling video paired with a discussion, college) </w:t>
      </w:r>
    </w:p>
    <w:p w14:paraId="0000000E" w14:textId="77777777" w:rsidR="00A1695C" w:rsidRDefault="00AE74F7">
      <w:pPr>
        <w:numPr>
          <w:ilvl w:val="2"/>
          <w:numId w:val="5"/>
        </w:numPr>
        <w:ind w:right="140"/>
        <w:rPr>
          <w:color w:val="263238"/>
          <w:highlight w:val="white"/>
        </w:rPr>
      </w:pPr>
      <w:r>
        <w:rPr>
          <w:color w:val="263238"/>
          <w:highlight w:val="white"/>
        </w:rPr>
        <w:t>A</w:t>
      </w:r>
      <w:r>
        <w:rPr>
          <w:b/>
          <w:color w:val="263238"/>
          <w:highlight w:val="white"/>
        </w:rPr>
        <w:t xml:space="preserve"> tool that we can use is speaking from our VALUES </w:t>
      </w:r>
      <w:r>
        <w:rPr>
          <w:color w:val="263238"/>
          <w:highlight w:val="white"/>
        </w:rPr>
        <w:t xml:space="preserve">as well as speaking to the values of others </w:t>
      </w:r>
    </w:p>
    <w:p w14:paraId="0000000F" w14:textId="77777777" w:rsidR="00A1695C" w:rsidRDefault="00AE74F7">
      <w:pPr>
        <w:numPr>
          <w:ilvl w:val="1"/>
          <w:numId w:val="5"/>
        </w:numPr>
        <w:ind w:right="140"/>
        <w:rPr>
          <w:color w:val="263238"/>
          <w:highlight w:val="white"/>
        </w:rPr>
      </w:pPr>
      <w:r>
        <w:rPr>
          <w:color w:val="263238"/>
          <w:highlight w:val="white"/>
        </w:rPr>
        <w:t xml:space="preserve">Theory building with Simon sinek </w:t>
      </w:r>
    </w:p>
    <w:p w14:paraId="00000010" w14:textId="77777777" w:rsidR="00A1695C" w:rsidRDefault="00AE74F7">
      <w:pPr>
        <w:numPr>
          <w:ilvl w:val="2"/>
          <w:numId w:val="5"/>
        </w:numPr>
        <w:ind w:right="140"/>
        <w:rPr>
          <w:color w:val="263238"/>
          <w:highlight w:val="white"/>
        </w:rPr>
      </w:pPr>
      <w:r>
        <w:rPr>
          <w:color w:val="263238"/>
          <w:highlight w:val="white"/>
        </w:rPr>
        <w:t xml:space="preserve">Start with why and not what </w:t>
      </w:r>
    </w:p>
    <w:p w14:paraId="00000011" w14:textId="77777777" w:rsidR="00A1695C" w:rsidRDefault="00AE74F7">
      <w:pPr>
        <w:numPr>
          <w:ilvl w:val="2"/>
          <w:numId w:val="5"/>
        </w:numPr>
        <w:ind w:right="140"/>
        <w:rPr>
          <w:color w:val="263238"/>
          <w:highlight w:val="white"/>
        </w:rPr>
      </w:pPr>
      <w:r>
        <w:rPr>
          <w:color w:val="263238"/>
          <w:highlight w:val="white"/>
        </w:rPr>
        <w:t xml:space="preserve">Values should drive all of your strategy, and then your actions </w:t>
      </w:r>
    </w:p>
    <w:p w14:paraId="00000012" w14:textId="77777777" w:rsidR="00A1695C" w:rsidRDefault="00AE74F7">
      <w:pPr>
        <w:numPr>
          <w:ilvl w:val="1"/>
          <w:numId w:val="5"/>
        </w:numPr>
        <w:ind w:right="140"/>
        <w:rPr>
          <w:color w:val="263238"/>
          <w:highlight w:val="white"/>
        </w:rPr>
      </w:pPr>
      <w:r>
        <w:rPr>
          <w:color w:val="263238"/>
          <w:highlight w:val="white"/>
        </w:rPr>
        <w:t>Example speech with Obama</w:t>
      </w:r>
    </w:p>
    <w:p w14:paraId="00000013" w14:textId="77777777" w:rsidR="00A1695C" w:rsidRDefault="00AE74F7">
      <w:pPr>
        <w:numPr>
          <w:ilvl w:val="2"/>
          <w:numId w:val="5"/>
        </w:numPr>
        <w:ind w:right="140"/>
        <w:rPr>
          <w:color w:val="263238"/>
          <w:highlight w:val="white"/>
        </w:rPr>
      </w:pPr>
      <w:r>
        <w:rPr>
          <w:color w:val="263238"/>
          <w:highlight w:val="white"/>
        </w:rPr>
        <w:t>How does he communicate with values? (Answer -- personal story peppered with values)</w:t>
      </w:r>
    </w:p>
    <w:p w14:paraId="00000014" w14:textId="77777777" w:rsidR="00A1695C" w:rsidRDefault="00AE74F7">
      <w:pPr>
        <w:numPr>
          <w:ilvl w:val="2"/>
          <w:numId w:val="5"/>
        </w:numPr>
        <w:spacing w:line="288" w:lineRule="auto"/>
        <w:ind w:right="140"/>
        <w:rPr>
          <w:color w:val="263238"/>
          <w:highlight w:val="white"/>
        </w:rPr>
      </w:pPr>
      <w:r>
        <w:rPr>
          <w:color w:val="263238"/>
          <w:highlight w:val="white"/>
        </w:rPr>
        <w:t>What values do you hear him state? (generosity, opportunity, family)</w:t>
      </w:r>
    </w:p>
    <w:p w14:paraId="00000015" w14:textId="77777777" w:rsidR="00A1695C" w:rsidRDefault="00AE74F7">
      <w:pPr>
        <w:numPr>
          <w:ilvl w:val="1"/>
          <w:numId w:val="5"/>
        </w:numPr>
        <w:spacing w:line="288" w:lineRule="auto"/>
        <w:ind w:right="140"/>
        <w:rPr>
          <w:color w:val="263238"/>
          <w:highlight w:val="white"/>
        </w:rPr>
      </w:pPr>
      <w:r>
        <w:rPr>
          <w:color w:val="263238"/>
          <w:highlight w:val="white"/>
        </w:rPr>
        <w:t xml:space="preserve">Critical incident  </w:t>
      </w:r>
    </w:p>
    <w:p w14:paraId="00000016" w14:textId="77777777" w:rsidR="00A1695C" w:rsidRDefault="00AE74F7">
      <w:pPr>
        <w:numPr>
          <w:ilvl w:val="2"/>
          <w:numId w:val="5"/>
        </w:numPr>
        <w:spacing w:line="288" w:lineRule="auto"/>
        <w:ind w:right="140"/>
        <w:rPr>
          <w:color w:val="263238"/>
          <w:highlight w:val="white"/>
        </w:rPr>
      </w:pPr>
      <w:r>
        <w:rPr>
          <w:color w:val="263238"/>
          <w:highlight w:val="white"/>
        </w:rPr>
        <w:t xml:space="preserve">Let’s take time to narrow into our our values -- the ones that drive our own work and bleed through everything that we do </w:t>
      </w:r>
    </w:p>
    <w:p w14:paraId="00000017" w14:textId="77777777" w:rsidR="00A1695C" w:rsidRDefault="00AE74F7">
      <w:pPr>
        <w:numPr>
          <w:ilvl w:val="2"/>
          <w:numId w:val="5"/>
        </w:numPr>
        <w:pBdr>
          <w:top w:val="nil"/>
          <w:left w:val="nil"/>
          <w:bottom w:val="nil"/>
          <w:right w:val="nil"/>
          <w:between w:val="nil"/>
        </w:pBdr>
        <w:spacing w:line="288" w:lineRule="auto"/>
        <w:ind w:right="140"/>
        <w:rPr>
          <w:color w:val="263238"/>
          <w:highlight w:val="white"/>
        </w:rPr>
      </w:pPr>
      <w:r>
        <w:rPr>
          <w:color w:val="263238"/>
          <w:highlight w:val="white"/>
        </w:rPr>
        <w:t xml:space="preserve">Critical incident: </w:t>
      </w:r>
      <w:r>
        <w:rPr>
          <w:highlight w:val="white"/>
        </w:rPr>
        <w:t>critical incidents are events in your life that you can recall being an important moment for you in clarifying what you believe.</w:t>
      </w:r>
    </w:p>
    <w:p w14:paraId="00000018" w14:textId="77777777" w:rsidR="00A1695C" w:rsidRDefault="00AE74F7">
      <w:pPr>
        <w:numPr>
          <w:ilvl w:val="2"/>
          <w:numId w:val="5"/>
        </w:numPr>
        <w:spacing w:line="288" w:lineRule="auto"/>
        <w:ind w:right="140"/>
        <w:rPr>
          <w:color w:val="263238"/>
          <w:highlight w:val="white"/>
        </w:rPr>
      </w:pPr>
      <w:r>
        <w:rPr>
          <w:color w:val="263238"/>
          <w:highlight w:val="white"/>
        </w:rPr>
        <w:t xml:space="preserve">2 min individual reflection </w:t>
      </w:r>
    </w:p>
    <w:p w14:paraId="00000019" w14:textId="77777777" w:rsidR="00A1695C" w:rsidRDefault="00AE74F7">
      <w:pPr>
        <w:numPr>
          <w:ilvl w:val="3"/>
          <w:numId w:val="5"/>
        </w:numPr>
        <w:spacing w:line="288" w:lineRule="auto"/>
        <w:ind w:right="140"/>
        <w:rPr>
          <w:color w:val="263238"/>
          <w:highlight w:val="white"/>
        </w:rPr>
      </w:pPr>
      <w:r>
        <w:rPr>
          <w:color w:val="263238"/>
          <w:highlight w:val="white"/>
        </w:rPr>
        <w:t xml:space="preserve">What values are beneath their ‘critical incident’? Participants should use the values list on their worksheet </w:t>
      </w:r>
    </w:p>
    <w:p w14:paraId="0000001A" w14:textId="77777777" w:rsidR="00A1695C" w:rsidRDefault="00AE74F7">
      <w:pPr>
        <w:numPr>
          <w:ilvl w:val="2"/>
          <w:numId w:val="5"/>
        </w:numPr>
        <w:spacing w:line="288" w:lineRule="auto"/>
        <w:ind w:right="140"/>
        <w:rPr>
          <w:color w:val="263238"/>
          <w:highlight w:val="white"/>
        </w:rPr>
      </w:pPr>
      <w:r>
        <w:rPr>
          <w:color w:val="263238"/>
          <w:highlight w:val="white"/>
        </w:rPr>
        <w:t xml:space="preserve">Partner share -- partners identify 2-3 values that they hear underneath their partner’s ‘critical incident’, and then check to see if if matches the self assessment above </w:t>
      </w:r>
    </w:p>
    <w:p w14:paraId="0000001B" w14:textId="77777777" w:rsidR="00A1695C" w:rsidRDefault="00AE74F7">
      <w:pPr>
        <w:numPr>
          <w:ilvl w:val="2"/>
          <w:numId w:val="5"/>
        </w:numPr>
        <w:spacing w:line="288" w:lineRule="auto"/>
        <w:ind w:right="140"/>
        <w:rPr>
          <w:color w:val="263238"/>
          <w:highlight w:val="white"/>
        </w:rPr>
      </w:pPr>
      <w:r>
        <w:rPr>
          <w:color w:val="263238"/>
          <w:highlight w:val="white"/>
        </w:rPr>
        <w:t>Group share</w:t>
      </w:r>
    </w:p>
    <w:p w14:paraId="0000001C" w14:textId="77777777" w:rsidR="00A1695C" w:rsidRDefault="00AE74F7">
      <w:pPr>
        <w:numPr>
          <w:ilvl w:val="1"/>
          <w:numId w:val="5"/>
        </w:numPr>
        <w:spacing w:line="288" w:lineRule="auto"/>
        <w:ind w:right="140"/>
        <w:rPr>
          <w:color w:val="263238"/>
          <w:highlight w:val="white"/>
        </w:rPr>
      </w:pPr>
      <w:r>
        <w:rPr>
          <w:color w:val="263238"/>
          <w:highlight w:val="white"/>
        </w:rPr>
        <w:lastRenderedPageBreak/>
        <w:t xml:space="preserve">Personal story framework  </w:t>
      </w:r>
    </w:p>
    <w:p w14:paraId="0000001D" w14:textId="77777777" w:rsidR="00A1695C" w:rsidRDefault="00AE74F7">
      <w:pPr>
        <w:numPr>
          <w:ilvl w:val="2"/>
          <w:numId w:val="5"/>
        </w:numPr>
        <w:spacing w:line="288" w:lineRule="auto"/>
        <w:ind w:right="140"/>
        <w:rPr>
          <w:color w:val="263238"/>
          <w:highlight w:val="white"/>
        </w:rPr>
      </w:pPr>
      <w:r>
        <w:rPr>
          <w:color w:val="263238"/>
          <w:highlight w:val="white"/>
        </w:rPr>
        <w:t xml:space="preserve">Example personal story </w:t>
      </w:r>
    </w:p>
    <w:p w14:paraId="0000001E" w14:textId="77777777" w:rsidR="00A1695C" w:rsidRDefault="00AE74F7">
      <w:pPr>
        <w:numPr>
          <w:ilvl w:val="3"/>
          <w:numId w:val="5"/>
        </w:numPr>
        <w:spacing w:line="288" w:lineRule="auto"/>
        <w:ind w:right="140"/>
        <w:rPr>
          <w:color w:val="263238"/>
          <w:highlight w:val="white"/>
        </w:rPr>
      </w:pPr>
      <w:r>
        <w:rPr>
          <w:color w:val="263238"/>
          <w:highlight w:val="white"/>
        </w:rPr>
        <w:t>“Growing up in Central California, I have seen firsthand the importance of water in our community. As we speak right now, firefighters are risking their lives to contain deadly fires that are ravaging the Sierra Nevadas and surrounding communities, and I am truly terrified at the thought of my family - my parents, brothers, nieces, and nephews having to evacuate because the air they are breathing is toxic. Access to the quantity of water  we need helps us contain these fires, as well as helps our local economy thrive with agriculture, jobs for farmers, and drinkable water from the ground table.”</w:t>
      </w:r>
    </w:p>
    <w:p w14:paraId="0000001F" w14:textId="77777777" w:rsidR="00A1695C" w:rsidRDefault="00AE74F7">
      <w:pPr>
        <w:numPr>
          <w:ilvl w:val="3"/>
          <w:numId w:val="5"/>
        </w:numPr>
        <w:spacing w:line="288" w:lineRule="auto"/>
        <w:ind w:right="140"/>
        <w:rPr>
          <w:color w:val="263238"/>
          <w:highlight w:val="white"/>
        </w:rPr>
      </w:pPr>
      <w:r>
        <w:rPr>
          <w:color w:val="263238"/>
          <w:highlight w:val="white"/>
        </w:rPr>
        <w:t>“In 2016, I voted for officials that would represent my beliefs about water access to government. I want our community’s future access to water to be guaranteed. If we continue on our current track, we know that the future of our community is shaky.”</w:t>
      </w:r>
    </w:p>
    <w:p w14:paraId="00000020" w14:textId="77777777" w:rsidR="00A1695C" w:rsidRDefault="00AE74F7">
      <w:pPr>
        <w:numPr>
          <w:ilvl w:val="3"/>
          <w:numId w:val="5"/>
        </w:numPr>
        <w:spacing w:line="288" w:lineRule="auto"/>
        <w:ind w:right="140"/>
        <w:rPr>
          <w:color w:val="263238"/>
          <w:highlight w:val="white"/>
        </w:rPr>
      </w:pPr>
      <w:r>
        <w:rPr>
          <w:color w:val="263238"/>
          <w:highlight w:val="white"/>
        </w:rPr>
        <w:t xml:space="preserve">“Unfortunately, our pleas for creative solutions about the future of water in Fresno have gone unheard in Washington, which is why I am organizing with OFA and volunteers in our community to think of how we can address this critical problem.” </w:t>
      </w:r>
    </w:p>
    <w:p w14:paraId="00000021" w14:textId="77777777" w:rsidR="00A1695C" w:rsidRDefault="00AE74F7">
      <w:pPr>
        <w:numPr>
          <w:ilvl w:val="3"/>
          <w:numId w:val="5"/>
        </w:numPr>
        <w:spacing w:line="264" w:lineRule="auto"/>
        <w:ind w:right="140"/>
        <w:rPr>
          <w:color w:val="263238"/>
          <w:highlight w:val="white"/>
        </w:rPr>
      </w:pPr>
      <w:r>
        <w:rPr>
          <w:color w:val="3B444D"/>
          <w:highlight w:val="white"/>
        </w:rPr>
        <w:t>“Would you join me for a house meeting with other volunteers to brainstorm how we can make sure our member of Congress protects families from fearing about water safety in the future?</w:t>
      </w:r>
    </w:p>
    <w:p w14:paraId="00000022" w14:textId="77777777" w:rsidR="00A1695C" w:rsidRDefault="00AE74F7">
      <w:pPr>
        <w:numPr>
          <w:ilvl w:val="2"/>
          <w:numId w:val="5"/>
        </w:numPr>
        <w:spacing w:line="288" w:lineRule="auto"/>
        <w:ind w:right="140"/>
        <w:rPr>
          <w:color w:val="263238"/>
          <w:highlight w:val="white"/>
        </w:rPr>
      </w:pPr>
      <w:r>
        <w:rPr>
          <w:color w:val="263238"/>
          <w:highlight w:val="white"/>
        </w:rPr>
        <w:t xml:space="preserve">Key shifts in thinking -- knowing your audience is important, it’s a LOT harder for people to question your values and your story than it is to question facts </w:t>
      </w:r>
    </w:p>
    <w:p w14:paraId="00000023" w14:textId="77777777" w:rsidR="00A1695C" w:rsidRDefault="00AE74F7">
      <w:pPr>
        <w:numPr>
          <w:ilvl w:val="2"/>
          <w:numId w:val="5"/>
        </w:numPr>
        <w:spacing w:line="288" w:lineRule="auto"/>
        <w:ind w:right="140"/>
        <w:rPr>
          <w:color w:val="263238"/>
          <w:highlight w:val="white"/>
        </w:rPr>
      </w:pPr>
      <w:r>
        <w:rPr>
          <w:color w:val="263238"/>
          <w:highlight w:val="white"/>
        </w:rPr>
        <w:t>Debrief</w:t>
      </w:r>
    </w:p>
    <w:p w14:paraId="00000024" w14:textId="77777777" w:rsidR="00A1695C" w:rsidRDefault="00AE74F7">
      <w:pPr>
        <w:numPr>
          <w:ilvl w:val="2"/>
          <w:numId w:val="5"/>
        </w:numPr>
        <w:spacing w:after="100" w:line="288" w:lineRule="auto"/>
        <w:ind w:right="140"/>
        <w:rPr>
          <w:color w:val="263238"/>
          <w:highlight w:val="white"/>
        </w:rPr>
      </w:pPr>
      <w:r>
        <w:rPr>
          <w:color w:val="263238"/>
          <w:highlight w:val="white"/>
        </w:rPr>
        <w:t xml:space="preserve">Connect to next section -- we are going to use this values discussion in our next section on persuasion -- we have to be good listeners, be self reflective, and be really good listeners </w:t>
      </w:r>
    </w:p>
    <w:p w14:paraId="00000025" w14:textId="77777777" w:rsidR="00A1695C" w:rsidRDefault="00A1695C"/>
    <w:p w14:paraId="00000026" w14:textId="77777777" w:rsidR="00A1695C" w:rsidRDefault="00AE74F7">
      <w:r>
        <w:t>Learning session plan:</w:t>
      </w:r>
    </w:p>
    <w:p w14:paraId="00000027" w14:textId="77777777" w:rsidR="00A1695C" w:rsidRDefault="00A1695C"/>
    <w:tbl>
      <w:tblPr>
        <w:tblStyle w:val="a"/>
        <w:tblW w:w="95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5"/>
        <w:gridCol w:w="8415"/>
      </w:tblGrid>
      <w:tr w:rsidR="00A1695C" w14:paraId="420D4E87" w14:textId="77777777">
        <w:tc>
          <w:tcPr>
            <w:tcW w:w="1125" w:type="dxa"/>
            <w:shd w:val="clear" w:color="auto" w:fill="auto"/>
            <w:tcMar>
              <w:top w:w="100" w:type="dxa"/>
              <w:left w:w="100" w:type="dxa"/>
              <w:bottom w:w="100" w:type="dxa"/>
              <w:right w:w="100" w:type="dxa"/>
            </w:tcMar>
          </w:tcPr>
          <w:p w14:paraId="00000028" w14:textId="77777777" w:rsidR="00A1695C" w:rsidRDefault="00AE74F7">
            <w:pPr>
              <w:widowControl w:val="0"/>
              <w:spacing w:line="240" w:lineRule="auto"/>
              <w:rPr>
                <w:b/>
              </w:rPr>
            </w:pPr>
            <w:r>
              <w:rPr>
                <w:b/>
              </w:rPr>
              <w:t xml:space="preserve">Time </w:t>
            </w:r>
          </w:p>
        </w:tc>
        <w:tc>
          <w:tcPr>
            <w:tcW w:w="8415" w:type="dxa"/>
            <w:shd w:val="clear" w:color="auto" w:fill="auto"/>
            <w:tcMar>
              <w:top w:w="100" w:type="dxa"/>
              <w:left w:w="100" w:type="dxa"/>
              <w:bottom w:w="100" w:type="dxa"/>
              <w:right w:w="100" w:type="dxa"/>
            </w:tcMar>
          </w:tcPr>
          <w:p w14:paraId="00000029" w14:textId="77777777" w:rsidR="00A1695C" w:rsidRDefault="00AE74F7">
            <w:pPr>
              <w:widowControl w:val="0"/>
              <w:spacing w:line="240" w:lineRule="auto"/>
              <w:rPr>
                <w:b/>
              </w:rPr>
            </w:pPr>
            <w:r>
              <w:rPr>
                <w:b/>
              </w:rPr>
              <w:t xml:space="preserve">Activity </w:t>
            </w:r>
          </w:p>
        </w:tc>
      </w:tr>
      <w:tr w:rsidR="00A1695C" w14:paraId="138A6198" w14:textId="77777777">
        <w:tc>
          <w:tcPr>
            <w:tcW w:w="1125" w:type="dxa"/>
            <w:shd w:val="clear" w:color="auto" w:fill="auto"/>
            <w:tcMar>
              <w:top w:w="100" w:type="dxa"/>
              <w:left w:w="100" w:type="dxa"/>
              <w:bottom w:w="100" w:type="dxa"/>
              <w:right w:w="100" w:type="dxa"/>
            </w:tcMar>
          </w:tcPr>
          <w:p w14:paraId="0000002A" w14:textId="77777777" w:rsidR="00A1695C" w:rsidRDefault="00AE74F7">
            <w:pPr>
              <w:widowControl w:val="0"/>
              <w:spacing w:line="240" w:lineRule="auto"/>
            </w:pPr>
            <w:r>
              <w:t>00- :10</w:t>
            </w:r>
          </w:p>
        </w:tc>
        <w:tc>
          <w:tcPr>
            <w:tcW w:w="8415" w:type="dxa"/>
            <w:shd w:val="clear" w:color="auto" w:fill="auto"/>
            <w:tcMar>
              <w:top w:w="100" w:type="dxa"/>
              <w:left w:w="100" w:type="dxa"/>
              <w:bottom w:w="100" w:type="dxa"/>
              <w:right w:w="100" w:type="dxa"/>
            </w:tcMar>
          </w:tcPr>
          <w:p w14:paraId="0000002B" w14:textId="77777777" w:rsidR="00A1695C" w:rsidRDefault="00AE74F7">
            <w:pPr>
              <w:widowControl w:val="0"/>
              <w:spacing w:line="240" w:lineRule="auto"/>
            </w:pPr>
            <w:r>
              <w:t>OPENING -</w:t>
            </w:r>
          </w:p>
          <w:p w14:paraId="0000002C" w14:textId="77777777" w:rsidR="00A1695C" w:rsidRDefault="00A1695C">
            <w:pPr>
              <w:widowControl w:val="0"/>
              <w:spacing w:line="240" w:lineRule="auto"/>
            </w:pPr>
          </w:p>
          <w:p w14:paraId="0000002D" w14:textId="77777777" w:rsidR="00A1695C" w:rsidRDefault="00AE74F7">
            <w:pPr>
              <w:widowControl w:val="0"/>
              <w:numPr>
                <w:ilvl w:val="0"/>
                <w:numId w:val="4"/>
              </w:numPr>
              <w:spacing w:line="240" w:lineRule="auto"/>
            </w:pPr>
            <w:r>
              <w:t xml:space="preserve">Welcome to the session </w:t>
            </w:r>
          </w:p>
          <w:p w14:paraId="0000002E" w14:textId="77777777" w:rsidR="00A1695C" w:rsidRDefault="00AE74F7">
            <w:pPr>
              <w:widowControl w:val="0"/>
              <w:numPr>
                <w:ilvl w:val="0"/>
                <w:numId w:val="4"/>
              </w:numPr>
              <w:spacing w:line="240" w:lineRule="auto"/>
            </w:pPr>
            <w:r>
              <w:t xml:space="preserve">Introduction of Liz -- training director at OFA, obsessed with how people learn and grow -- believe we face complex challenges in our society, and that training is an entry point to bring others in to face those challenges, and equip them with all the skills, knowledge, and confidence necessary to </w:t>
            </w:r>
            <w:r>
              <w:lastRenderedPageBreak/>
              <w:t xml:space="preserve">address those challenges </w:t>
            </w:r>
          </w:p>
          <w:p w14:paraId="0000002F" w14:textId="77777777" w:rsidR="00A1695C" w:rsidRDefault="00AE74F7">
            <w:pPr>
              <w:widowControl w:val="0"/>
              <w:numPr>
                <w:ilvl w:val="0"/>
                <w:numId w:val="4"/>
              </w:numPr>
              <w:spacing w:line="240" w:lineRule="auto"/>
            </w:pPr>
            <w:r>
              <w:t xml:space="preserve">Hashtag reference </w:t>
            </w:r>
          </w:p>
          <w:p w14:paraId="00000030" w14:textId="77777777" w:rsidR="00A1695C" w:rsidRDefault="00AE74F7">
            <w:pPr>
              <w:widowControl w:val="0"/>
              <w:numPr>
                <w:ilvl w:val="0"/>
                <w:numId w:val="4"/>
              </w:numPr>
              <w:spacing w:line="240" w:lineRule="auto"/>
            </w:pPr>
            <w:r>
              <w:t xml:space="preserve">Goals for session; agenda for session </w:t>
            </w:r>
          </w:p>
          <w:p w14:paraId="00000031" w14:textId="77777777" w:rsidR="00A1695C" w:rsidRDefault="00A1695C">
            <w:pPr>
              <w:widowControl w:val="0"/>
              <w:spacing w:line="240" w:lineRule="auto"/>
            </w:pPr>
          </w:p>
          <w:p w14:paraId="00000032" w14:textId="77777777" w:rsidR="00A1695C" w:rsidRDefault="00AE74F7">
            <w:pPr>
              <w:widowControl w:val="0"/>
              <w:spacing w:line="240" w:lineRule="auto"/>
            </w:pPr>
            <w:r>
              <w:rPr>
                <w:b/>
              </w:rPr>
              <w:t>Framing question:</w:t>
            </w:r>
            <w:r>
              <w:t xml:space="preserve"> Why is changing someone’s opinion so difficult?</w:t>
            </w:r>
          </w:p>
        </w:tc>
      </w:tr>
      <w:tr w:rsidR="00A1695C" w14:paraId="3ECEC1CF" w14:textId="77777777">
        <w:tc>
          <w:tcPr>
            <w:tcW w:w="1125" w:type="dxa"/>
            <w:shd w:val="clear" w:color="auto" w:fill="auto"/>
            <w:tcMar>
              <w:top w:w="100" w:type="dxa"/>
              <w:left w:w="100" w:type="dxa"/>
              <w:bottom w:w="100" w:type="dxa"/>
              <w:right w:w="100" w:type="dxa"/>
            </w:tcMar>
          </w:tcPr>
          <w:p w14:paraId="00000033" w14:textId="77777777" w:rsidR="00A1695C" w:rsidRDefault="00AE74F7">
            <w:pPr>
              <w:widowControl w:val="0"/>
              <w:spacing w:line="240" w:lineRule="auto"/>
            </w:pPr>
            <w:r>
              <w:lastRenderedPageBreak/>
              <w:t xml:space="preserve">:10- :25 </w:t>
            </w:r>
          </w:p>
        </w:tc>
        <w:tc>
          <w:tcPr>
            <w:tcW w:w="8415" w:type="dxa"/>
            <w:shd w:val="clear" w:color="auto" w:fill="auto"/>
            <w:tcMar>
              <w:top w:w="100" w:type="dxa"/>
              <w:left w:w="100" w:type="dxa"/>
              <w:bottom w:w="100" w:type="dxa"/>
              <w:right w:w="100" w:type="dxa"/>
            </w:tcMar>
          </w:tcPr>
          <w:p w14:paraId="00000034" w14:textId="77777777" w:rsidR="00A1695C" w:rsidRDefault="00AE74F7">
            <w:pPr>
              <w:widowControl w:val="0"/>
              <w:spacing w:line="240" w:lineRule="auto"/>
            </w:pPr>
            <w:r>
              <w:t>INTRODUCING CONTENT --</w:t>
            </w:r>
          </w:p>
          <w:p w14:paraId="00000035" w14:textId="77777777" w:rsidR="00A1695C" w:rsidRDefault="00A1695C">
            <w:pPr>
              <w:widowControl w:val="0"/>
              <w:spacing w:line="240" w:lineRule="auto"/>
            </w:pPr>
          </w:p>
          <w:p w14:paraId="00000036" w14:textId="77777777" w:rsidR="00A1695C" w:rsidRDefault="00AE74F7">
            <w:pPr>
              <w:widowControl w:val="0"/>
              <w:numPr>
                <w:ilvl w:val="0"/>
                <w:numId w:val="6"/>
              </w:numPr>
              <w:spacing w:line="240" w:lineRule="auto"/>
              <w:rPr>
                <w:i/>
              </w:rPr>
            </w:pPr>
            <w:r>
              <w:t>Clip from ‘This American Life’- The incredible rarity of changing someone’s mind</w:t>
            </w:r>
          </w:p>
          <w:p w14:paraId="00000037" w14:textId="77777777" w:rsidR="00A1695C" w:rsidRDefault="00A1695C">
            <w:pPr>
              <w:widowControl w:val="0"/>
              <w:spacing w:line="240" w:lineRule="auto"/>
            </w:pPr>
          </w:p>
          <w:p w14:paraId="00000038" w14:textId="77777777" w:rsidR="00A1695C" w:rsidRDefault="00AE74F7">
            <w:pPr>
              <w:widowControl w:val="0"/>
              <w:numPr>
                <w:ilvl w:val="0"/>
                <w:numId w:val="6"/>
              </w:numPr>
              <w:spacing w:line="240" w:lineRule="auto"/>
              <w:rPr>
                <w:b/>
                <w:i/>
              </w:rPr>
            </w:pPr>
            <w:r>
              <w:rPr>
                <w:b/>
                <w:i/>
              </w:rPr>
              <w:t>Key concept 1: Challenges to persuasion</w:t>
            </w:r>
          </w:p>
          <w:p w14:paraId="00000039" w14:textId="77777777" w:rsidR="00A1695C" w:rsidRDefault="00AE74F7">
            <w:pPr>
              <w:widowControl w:val="0"/>
              <w:numPr>
                <w:ilvl w:val="1"/>
                <w:numId w:val="6"/>
              </w:numPr>
              <w:spacing w:line="240" w:lineRule="auto"/>
            </w:pPr>
            <w:r>
              <w:t xml:space="preserve">Personal anxiety </w:t>
            </w:r>
          </w:p>
          <w:p w14:paraId="0000003A" w14:textId="77777777" w:rsidR="00A1695C" w:rsidRDefault="00AE74F7">
            <w:pPr>
              <w:widowControl w:val="0"/>
              <w:numPr>
                <w:ilvl w:val="1"/>
                <w:numId w:val="6"/>
              </w:numPr>
              <w:spacing w:line="240" w:lineRule="auto"/>
            </w:pPr>
            <w:r>
              <w:t>Perceived interpersonal differences</w:t>
            </w:r>
          </w:p>
          <w:p w14:paraId="0000003B" w14:textId="77777777" w:rsidR="00A1695C" w:rsidRDefault="00AE74F7">
            <w:pPr>
              <w:widowControl w:val="0"/>
              <w:numPr>
                <w:ilvl w:val="1"/>
                <w:numId w:val="6"/>
              </w:numPr>
              <w:spacing w:line="240" w:lineRule="auto"/>
            </w:pPr>
            <w:r>
              <w:t xml:space="preserve">Fractured political context and increased polarization </w:t>
            </w:r>
          </w:p>
          <w:p w14:paraId="0000003C" w14:textId="77777777" w:rsidR="00A1695C" w:rsidRDefault="00AE74F7">
            <w:pPr>
              <w:widowControl w:val="0"/>
              <w:numPr>
                <w:ilvl w:val="1"/>
                <w:numId w:val="6"/>
              </w:numPr>
              <w:spacing w:line="240" w:lineRule="auto"/>
            </w:pPr>
            <w:r>
              <w:t xml:space="preserve">The “ask” typically associated </w:t>
            </w:r>
          </w:p>
          <w:p w14:paraId="0000003D" w14:textId="77777777" w:rsidR="00A1695C" w:rsidRDefault="00AE74F7">
            <w:pPr>
              <w:numPr>
                <w:ilvl w:val="2"/>
                <w:numId w:val="6"/>
              </w:numPr>
            </w:pPr>
            <w:r>
              <w:t>How many of you live in a neighborhood where you are ideologically aligned with your neighborhood? Town? Congressional district?</w:t>
            </w:r>
          </w:p>
          <w:p w14:paraId="0000003E" w14:textId="77777777" w:rsidR="00A1695C" w:rsidRDefault="00AE74F7">
            <w:pPr>
              <w:numPr>
                <w:ilvl w:val="3"/>
                <w:numId w:val="6"/>
              </w:numPr>
            </w:pPr>
            <w:r>
              <w:t xml:space="preserve">Reinforces ways of talking that are alienating to people </w:t>
            </w:r>
          </w:p>
          <w:p w14:paraId="0000003F" w14:textId="77777777" w:rsidR="00A1695C" w:rsidRDefault="00AE74F7">
            <w:pPr>
              <w:numPr>
                <w:ilvl w:val="2"/>
                <w:numId w:val="6"/>
              </w:numPr>
            </w:pPr>
            <w:r>
              <w:t>How many of you think we can win the house without talking to people that we are not aligned with? How many of you have posted something on facebook that has led to a conversation where someone has changed their mind?</w:t>
            </w:r>
          </w:p>
          <w:p w14:paraId="00000040" w14:textId="77777777" w:rsidR="00A1695C" w:rsidRDefault="00AE74F7">
            <w:pPr>
              <w:numPr>
                <w:ilvl w:val="3"/>
                <w:numId w:val="6"/>
              </w:numPr>
            </w:pPr>
            <w:r>
              <w:t xml:space="preserve">Calling out cognitive dissonance </w:t>
            </w:r>
          </w:p>
          <w:p w14:paraId="00000041" w14:textId="77777777" w:rsidR="00A1695C" w:rsidRDefault="00A1695C">
            <w:pPr>
              <w:widowControl w:val="0"/>
              <w:spacing w:line="240" w:lineRule="auto"/>
              <w:ind w:left="720"/>
            </w:pPr>
          </w:p>
          <w:p w14:paraId="00000042" w14:textId="77777777" w:rsidR="00A1695C" w:rsidRDefault="00AE74F7">
            <w:pPr>
              <w:widowControl w:val="0"/>
              <w:numPr>
                <w:ilvl w:val="0"/>
                <w:numId w:val="6"/>
              </w:numPr>
              <w:spacing w:line="240" w:lineRule="auto"/>
            </w:pPr>
            <w:r>
              <w:t>Clip from ‘Start with why’- Simon Sinek (7:21- 7:24)- 1:36- 4:36</w:t>
            </w:r>
          </w:p>
          <w:p w14:paraId="00000043" w14:textId="77777777" w:rsidR="00A1695C" w:rsidRDefault="00A1695C">
            <w:pPr>
              <w:widowControl w:val="0"/>
              <w:spacing w:line="240" w:lineRule="auto"/>
              <w:ind w:left="720"/>
            </w:pPr>
          </w:p>
          <w:p w14:paraId="00000044" w14:textId="77777777" w:rsidR="00A1695C" w:rsidRDefault="00AE74F7">
            <w:pPr>
              <w:widowControl w:val="0"/>
              <w:numPr>
                <w:ilvl w:val="0"/>
                <w:numId w:val="6"/>
              </w:numPr>
              <w:spacing w:line="240" w:lineRule="auto"/>
              <w:rPr>
                <w:b/>
                <w:i/>
              </w:rPr>
            </w:pPr>
            <w:r>
              <w:rPr>
                <w:b/>
                <w:i/>
              </w:rPr>
              <w:t xml:space="preserve">Key concept 2: Golden Circle - framework </w:t>
            </w:r>
          </w:p>
          <w:p w14:paraId="00000045" w14:textId="77777777" w:rsidR="00A1695C" w:rsidRDefault="00AE74F7">
            <w:pPr>
              <w:widowControl w:val="0"/>
              <w:numPr>
                <w:ilvl w:val="1"/>
                <w:numId w:val="6"/>
              </w:numPr>
              <w:spacing w:line="240" w:lineRule="auto"/>
            </w:pPr>
            <w:r>
              <w:t>WHY, HOW, WHAT</w:t>
            </w:r>
          </w:p>
          <w:p w14:paraId="00000046" w14:textId="77777777" w:rsidR="00A1695C" w:rsidRDefault="00AE74F7">
            <w:pPr>
              <w:widowControl w:val="0"/>
              <w:numPr>
                <w:ilvl w:val="1"/>
                <w:numId w:val="6"/>
              </w:numPr>
              <w:spacing w:line="240" w:lineRule="auto"/>
            </w:pPr>
            <w:r>
              <w:t>We can address challenges to persuasion when we speak to the WHY, rather than the HOW and WHAT</w:t>
            </w:r>
          </w:p>
          <w:p w14:paraId="00000047" w14:textId="77777777" w:rsidR="00A1695C" w:rsidRDefault="00A1695C">
            <w:pPr>
              <w:widowControl w:val="0"/>
              <w:spacing w:line="240" w:lineRule="auto"/>
              <w:ind w:left="720"/>
            </w:pPr>
          </w:p>
          <w:p w14:paraId="00000048" w14:textId="77777777" w:rsidR="00A1695C" w:rsidRDefault="00AE74F7">
            <w:pPr>
              <w:widowControl w:val="0"/>
              <w:numPr>
                <w:ilvl w:val="0"/>
                <w:numId w:val="6"/>
              </w:numPr>
              <w:spacing w:line="240" w:lineRule="auto"/>
              <w:rPr>
                <w:b/>
              </w:rPr>
            </w:pPr>
            <w:r>
              <w:rPr>
                <w:b/>
                <w:i/>
              </w:rPr>
              <w:t xml:space="preserve">Key concept 3: </w:t>
            </w:r>
            <w:r>
              <w:rPr>
                <w:b/>
              </w:rPr>
              <w:t>You have to be curious and self reflective about YOUR why, as well as your neighbors</w:t>
            </w:r>
          </w:p>
          <w:p w14:paraId="00000049" w14:textId="77777777" w:rsidR="00A1695C" w:rsidRDefault="00A1695C">
            <w:pPr>
              <w:widowControl w:val="0"/>
              <w:spacing w:line="240" w:lineRule="auto"/>
              <w:ind w:left="720"/>
            </w:pPr>
          </w:p>
        </w:tc>
      </w:tr>
      <w:tr w:rsidR="00A1695C" w14:paraId="1CEE07E1" w14:textId="77777777">
        <w:tc>
          <w:tcPr>
            <w:tcW w:w="1125" w:type="dxa"/>
            <w:shd w:val="clear" w:color="auto" w:fill="auto"/>
            <w:tcMar>
              <w:top w:w="100" w:type="dxa"/>
              <w:left w:w="100" w:type="dxa"/>
              <w:bottom w:w="100" w:type="dxa"/>
              <w:right w:w="100" w:type="dxa"/>
            </w:tcMar>
          </w:tcPr>
          <w:p w14:paraId="0000004A" w14:textId="77777777" w:rsidR="00A1695C" w:rsidRDefault="00AE74F7">
            <w:pPr>
              <w:widowControl w:val="0"/>
              <w:spacing w:line="240" w:lineRule="auto"/>
            </w:pPr>
            <w:r>
              <w:t>:25- :45</w:t>
            </w:r>
          </w:p>
        </w:tc>
        <w:tc>
          <w:tcPr>
            <w:tcW w:w="8415" w:type="dxa"/>
            <w:shd w:val="clear" w:color="auto" w:fill="auto"/>
            <w:tcMar>
              <w:top w:w="100" w:type="dxa"/>
              <w:left w:w="100" w:type="dxa"/>
              <w:bottom w:w="100" w:type="dxa"/>
              <w:right w:w="100" w:type="dxa"/>
            </w:tcMar>
          </w:tcPr>
          <w:p w14:paraId="0000004B" w14:textId="77777777" w:rsidR="00A1695C" w:rsidRDefault="00AE74F7">
            <w:pPr>
              <w:widowControl w:val="0"/>
              <w:spacing w:line="240" w:lineRule="auto"/>
            </w:pPr>
            <w:r>
              <w:t xml:space="preserve">APPLICATION -- </w:t>
            </w:r>
          </w:p>
          <w:p w14:paraId="0000004C" w14:textId="77777777" w:rsidR="00A1695C" w:rsidRDefault="00A1695C">
            <w:pPr>
              <w:widowControl w:val="0"/>
              <w:spacing w:line="240" w:lineRule="auto"/>
            </w:pPr>
          </w:p>
          <w:p w14:paraId="0000004D" w14:textId="77777777" w:rsidR="00A1695C" w:rsidRDefault="00AE74F7">
            <w:pPr>
              <w:widowControl w:val="0"/>
              <w:numPr>
                <w:ilvl w:val="0"/>
                <w:numId w:val="3"/>
              </w:numPr>
              <w:pBdr>
                <w:top w:val="nil"/>
                <w:left w:val="nil"/>
                <w:bottom w:val="nil"/>
                <w:right w:val="nil"/>
                <w:between w:val="nil"/>
              </w:pBdr>
              <w:spacing w:line="240" w:lineRule="auto"/>
              <w:rPr>
                <w:color w:val="000000"/>
              </w:rPr>
            </w:pPr>
            <w:r>
              <w:t>Barack Obama example</w:t>
            </w:r>
          </w:p>
          <w:p w14:paraId="0000004E" w14:textId="77777777" w:rsidR="00A1695C" w:rsidRDefault="00801FDB">
            <w:pPr>
              <w:widowControl w:val="0"/>
              <w:numPr>
                <w:ilvl w:val="1"/>
                <w:numId w:val="3"/>
              </w:numPr>
              <w:spacing w:line="240" w:lineRule="auto"/>
            </w:pPr>
            <w:hyperlink r:id="rId7">
              <w:r w:rsidR="00AE74F7">
                <w:rPr>
                  <w:color w:val="1155CC"/>
                  <w:u w:val="single"/>
                </w:rPr>
                <w:t>https://www.youtube.com/watch?v=_fMNIofUw2I</w:t>
              </w:r>
            </w:hyperlink>
            <w:r w:rsidR="00AE74F7">
              <w:t xml:space="preserve"> (Obama’s 2004 keynote speech) -- root value </w:t>
            </w:r>
          </w:p>
          <w:p w14:paraId="0000004F" w14:textId="77777777" w:rsidR="00A1695C" w:rsidRDefault="00AE74F7">
            <w:pPr>
              <w:widowControl w:val="0"/>
              <w:numPr>
                <w:ilvl w:val="1"/>
                <w:numId w:val="3"/>
              </w:numPr>
              <w:spacing w:line="240" w:lineRule="auto"/>
            </w:pPr>
            <w:r>
              <w:t>What values do you hear him communicating?</w:t>
            </w:r>
          </w:p>
          <w:p w14:paraId="00000050" w14:textId="77777777" w:rsidR="00A1695C" w:rsidRDefault="00AE74F7">
            <w:pPr>
              <w:widowControl w:val="0"/>
              <w:numPr>
                <w:ilvl w:val="1"/>
                <w:numId w:val="3"/>
              </w:numPr>
              <w:spacing w:line="240" w:lineRule="auto"/>
            </w:pPr>
            <w:r>
              <w:t>Narrowing in on our values and beliefs aids us in understanding our ‘why’</w:t>
            </w:r>
          </w:p>
          <w:p w14:paraId="00000051" w14:textId="77777777" w:rsidR="00A1695C" w:rsidRDefault="00AE74F7">
            <w:pPr>
              <w:widowControl w:val="0"/>
              <w:numPr>
                <w:ilvl w:val="0"/>
                <w:numId w:val="3"/>
              </w:numPr>
              <w:spacing w:line="240" w:lineRule="auto"/>
            </w:pPr>
            <w:r>
              <w:t>Activity: Individual and partner practice: Get to the root of your values and beliefs</w:t>
            </w:r>
          </w:p>
          <w:p w14:paraId="00000052" w14:textId="77777777" w:rsidR="00A1695C" w:rsidRDefault="00AE74F7">
            <w:pPr>
              <w:widowControl w:val="0"/>
              <w:numPr>
                <w:ilvl w:val="1"/>
                <w:numId w:val="3"/>
              </w:numPr>
              <w:spacing w:line="240" w:lineRule="auto"/>
            </w:pPr>
            <w:r>
              <w:t>What issue do you deeply believe in and fight for?</w:t>
            </w:r>
          </w:p>
          <w:p w14:paraId="00000053" w14:textId="77777777" w:rsidR="00A1695C" w:rsidRDefault="00AE74F7">
            <w:pPr>
              <w:widowControl w:val="0"/>
              <w:numPr>
                <w:ilvl w:val="2"/>
                <w:numId w:val="3"/>
              </w:numPr>
              <w:spacing w:line="240" w:lineRule="auto"/>
            </w:pPr>
            <w:r>
              <w:t>Why is that important 5X</w:t>
            </w:r>
          </w:p>
          <w:p w14:paraId="00000054" w14:textId="77777777" w:rsidR="00A1695C" w:rsidRDefault="00AE74F7">
            <w:pPr>
              <w:widowControl w:val="0"/>
              <w:numPr>
                <w:ilvl w:val="2"/>
                <w:numId w:val="3"/>
              </w:numPr>
              <w:spacing w:line="240" w:lineRule="auto"/>
            </w:pPr>
            <w:r>
              <w:lastRenderedPageBreak/>
              <w:t xml:space="preserve">2 minute partner share -- share where you started &amp; where you ended; what is more compelling, feedback for partner </w:t>
            </w:r>
          </w:p>
          <w:p w14:paraId="00000055" w14:textId="77777777" w:rsidR="00A1695C" w:rsidRDefault="00A1695C">
            <w:pPr>
              <w:widowControl w:val="0"/>
              <w:spacing w:line="240" w:lineRule="auto"/>
              <w:ind w:left="720"/>
            </w:pPr>
          </w:p>
        </w:tc>
      </w:tr>
      <w:tr w:rsidR="00A1695C" w14:paraId="72B108DE" w14:textId="77777777">
        <w:tc>
          <w:tcPr>
            <w:tcW w:w="1125" w:type="dxa"/>
            <w:shd w:val="clear" w:color="auto" w:fill="auto"/>
            <w:tcMar>
              <w:top w:w="100" w:type="dxa"/>
              <w:left w:w="100" w:type="dxa"/>
              <w:bottom w:w="100" w:type="dxa"/>
              <w:right w:w="100" w:type="dxa"/>
            </w:tcMar>
          </w:tcPr>
          <w:p w14:paraId="00000056" w14:textId="77777777" w:rsidR="00A1695C" w:rsidRDefault="00AE74F7">
            <w:pPr>
              <w:widowControl w:val="0"/>
              <w:spacing w:line="240" w:lineRule="auto"/>
            </w:pPr>
            <w:r>
              <w:lastRenderedPageBreak/>
              <w:t>:45- 55</w:t>
            </w:r>
          </w:p>
        </w:tc>
        <w:tc>
          <w:tcPr>
            <w:tcW w:w="8415" w:type="dxa"/>
            <w:shd w:val="clear" w:color="auto" w:fill="auto"/>
            <w:tcMar>
              <w:top w:w="100" w:type="dxa"/>
              <w:left w:w="100" w:type="dxa"/>
              <w:bottom w:w="100" w:type="dxa"/>
              <w:right w:w="100" w:type="dxa"/>
            </w:tcMar>
          </w:tcPr>
          <w:p w14:paraId="00000057" w14:textId="77777777" w:rsidR="00A1695C" w:rsidRDefault="00AE74F7">
            <w:pPr>
              <w:widowControl w:val="0"/>
              <w:spacing w:line="240" w:lineRule="auto"/>
            </w:pPr>
            <w:r>
              <w:t>SYNTHESIS</w:t>
            </w:r>
          </w:p>
          <w:p w14:paraId="00000058" w14:textId="77777777" w:rsidR="00A1695C" w:rsidRDefault="00A1695C">
            <w:pPr>
              <w:widowControl w:val="0"/>
              <w:spacing w:line="240" w:lineRule="auto"/>
            </w:pPr>
          </w:p>
          <w:p w14:paraId="00000059" w14:textId="77777777" w:rsidR="00A1695C" w:rsidRDefault="00AE74F7">
            <w:pPr>
              <w:widowControl w:val="0"/>
              <w:numPr>
                <w:ilvl w:val="0"/>
                <w:numId w:val="2"/>
              </w:numPr>
              <w:spacing w:line="240" w:lineRule="auto"/>
            </w:pPr>
            <w:r>
              <w:t>How does this apply to your community organizing work?</w:t>
            </w:r>
          </w:p>
          <w:p w14:paraId="0000005A" w14:textId="77777777" w:rsidR="00A1695C" w:rsidRDefault="00AE74F7">
            <w:pPr>
              <w:widowControl w:val="0"/>
              <w:numPr>
                <w:ilvl w:val="0"/>
                <w:numId w:val="2"/>
              </w:numPr>
              <w:spacing w:line="240" w:lineRule="auto"/>
            </w:pPr>
            <w:r>
              <w:t>Asking them why they came today -- most people start at the level that is not at the level of values -- looking for an emotionally resonant experience; real lived experience with emotional weight</w:t>
            </w:r>
          </w:p>
          <w:p w14:paraId="0000005B" w14:textId="77777777" w:rsidR="00A1695C" w:rsidRDefault="00AE74F7">
            <w:pPr>
              <w:widowControl w:val="0"/>
              <w:numPr>
                <w:ilvl w:val="1"/>
                <w:numId w:val="2"/>
              </w:numPr>
              <w:spacing w:line="240" w:lineRule="auto"/>
            </w:pPr>
            <w:r>
              <w:t>Why -- leading into critical incident piece</w:t>
            </w:r>
          </w:p>
          <w:p w14:paraId="0000005C" w14:textId="77777777" w:rsidR="00A1695C" w:rsidRDefault="00AE74F7">
            <w:pPr>
              <w:widowControl w:val="0"/>
              <w:numPr>
                <w:ilvl w:val="1"/>
                <w:numId w:val="2"/>
              </w:numPr>
              <w:spacing w:line="240" w:lineRule="auto"/>
            </w:pPr>
            <w:r>
              <w:t>Then depends on your audience and who you talk to -- connect on something and then build up to policy discussions -- applies to canvassing and with personal relationships, also with volunteer recruitment</w:t>
            </w:r>
          </w:p>
          <w:p w14:paraId="0000005D" w14:textId="77777777" w:rsidR="00A1695C" w:rsidRDefault="00AE74F7">
            <w:pPr>
              <w:widowControl w:val="0"/>
              <w:numPr>
                <w:ilvl w:val="1"/>
                <w:numId w:val="2"/>
              </w:numPr>
              <w:spacing w:line="240" w:lineRule="auto"/>
            </w:pPr>
            <w:r>
              <w:t>Personal story</w:t>
            </w:r>
          </w:p>
          <w:p w14:paraId="0000005E" w14:textId="77777777" w:rsidR="00A1695C" w:rsidRDefault="00AE74F7">
            <w:pPr>
              <w:widowControl w:val="0"/>
              <w:numPr>
                <w:ilvl w:val="1"/>
                <w:numId w:val="2"/>
              </w:numPr>
              <w:spacing w:line="240" w:lineRule="auto"/>
            </w:pPr>
            <w:r>
              <w:t>1:1s</w:t>
            </w:r>
          </w:p>
          <w:p w14:paraId="0000005F" w14:textId="77777777" w:rsidR="00A1695C" w:rsidRDefault="00AE74F7">
            <w:pPr>
              <w:widowControl w:val="0"/>
              <w:numPr>
                <w:ilvl w:val="1"/>
                <w:numId w:val="2"/>
              </w:numPr>
              <w:spacing w:line="240" w:lineRule="auto"/>
            </w:pPr>
            <w:r>
              <w:t>Deep canvassing</w:t>
            </w:r>
          </w:p>
        </w:tc>
      </w:tr>
      <w:tr w:rsidR="00A1695C" w14:paraId="0CAE2D74" w14:textId="77777777">
        <w:tc>
          <w:tcPr>
            <w:tcW w:w="1125" w:type="dxa"/>
            <w:shd w:val="clear" w:color="auto" w:fill="auto"/>
            <w:tcMar>
              <w:top w:w="100" w:type="dxa"/>
              <w:left w:w="100" w:type="dxa"/>
              <w:bottom w:w="100" w:type="dxa"/>
              <w:right w:w="100" w:type="dxa"/>
            </w:tcMar>
          </w:tcPr>
          <w:p w14:paraId="00000060" w14:textId="77777777" w:rsidR="00A1695C" w:rsidRDefault="00AE74F7">
            <w:pPr>
              <w:widowControl w:val="0"/>
              <w:spacing w:line="240" w:lineRule="auto"/>
            </w:pPr>
            <w:r>
              <w:t>:55- 1:00</w:t>
            </w:r>
          </w:p>
        </w:tc>
        <w:tc>
          <w:tcPr>
            <w:tcW w:w="8415" w:type="dxa"/>
            <w:shd w:val="clear" w:color="auto" w:fill="auto"/>
            <w:tcMar>
              <w:top w:w="100" w:type="dxa"/>
              <w:left w:w="100" w:type="dxa"/>
              <w:bottom w:w="100" w:type="dxa"/>
              <w:right w:w="100" w:type="dxa"/>
            </w:tcMar>
          </w:tcPr>
          <w:p w14:paraId="00000061" w14:textId="77777777" w:rsidR="00A1695C" w:rsidRDefault="00AE74F7">
            <w:pPr>
              <w:widowControl w:val="0"/>
              <w:spacing w:line="240" w:lineRule="auto"/>
            </w:pPr>
            <w:r>
              <w:t xml:space="preserve">CLOSING </w:t>
            </w:r>
          </w:p>
          <w:p w14:paraId="00000062" w14:textId="77777777" w:rsidR="00A1695C" w:rsidRDefault="00A1695C">
            <w:pPr>
              <w:widowControl w:val="0"/>
              <w:spacing w:line="240" w:lineRule="auto"/>
            </w:pPr>
          </w:p>
          <w:p w14:paraId="00000063" w14:textId="77777777" w:rsidR="00A1695C" w:rsidRDefault="00AE74F7">
            <w:pPr>
              <w:widowControl w:val="0"/>
              <w:numPr>
                <w:ilvl w:val="0"/>
                <w:numId w:val="7"/>
              </w:numPr>
              <w:spacing w:line="240" w:lineRule="auto"/>
            </w:pPr>
            <w:r>
              <w:t>Debrief: what changes do you want to make in your communication style in organizing? Where do you predict this will be difficult?</w:t>
            </w:r>
          </w:p>
          <w:p w14:paraId="00000064" w14:textId="77777777" w:rsidR="00A1695C" w:rsidRDefault="00AE74F7">
            <w:pPr>
              <w:widowControl w:val="0"/>
              <w:numPr>
                <w:ilvl w:val="0"/>
                <w:numId w:val="7"/>
              </w:numPr>
              <w:spacing w:line="240" w:lineRule="auto"/>
            </w:pPr>
            <w:r>
              <w:t>Group share</w:t>
            </w:r>
          </w:p>
          <w:p w14:paraId="00000065" w14:textId="77777777" w:rsidR="00A1695C" w:rsidRDefault="00AE74F7">
            <w:pPr>
              <w:widowControl w:val="0"/>
              <w:numPr>
                <w:ilvl w:val="0"/>
                <w:numId w:val="7"/>
              </w:numPr>
              <w:spacing w:line="240" w:lineRule="auto"/>
            </w:pPr>
            <w:r>
              <w:t xml:space="preserve">Teaser for next section -- effective listening </w:t>
            </w:r>
          </w:p>
        </w:tc>
      </w:tr>
    </w:tbl>
    <w:p w14:paraId="00000066" w14:textId="77777777" w:rsidR="00A1695C" w:rsidRDefault="00A1695C"/>
    <w:p w14:paraId="00000067" w14:textId="77777777" w:rsidR="00A1695C" w:rsidRDefault="00A1695C"/>
    <w:p w14:paraId="00000068" w14:textId="77777777" w:rsidR="00A1695C" w:rsidRDefault="00A1695C"/>
    <w:p w14:paraId="00000069" w14:textId="77777777" w:rsidR="00A1695C" w:rsidRDefault="00A1695C">
      <w:pPr>
        <w:rPr>
          <w:sz w:val="20"/>
          <w:szCs w:val="20"/>
        </w:rPr>
      </w:pPr>
    </w:p>
    <w:sectPr w:rsidR="00A169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79B42" w14:textId="77777777" w:rsidR="00801FDB" w:rsidRDefault="00801FDB" w:rsidP="00120C8E">
      <w:pPr>
        <w:spacing w:line="240" w:lineRule="auto"/>
      </w:pPr>
      <w:r>
        <w:separator/>
      </w:r>
    </w:p>
  </w:endnote>
  <w:endnote w:type="continuationSeparator" w:id="0">
    <w:p w14:paraId="0745BA93" w14:textId="77777777" w:rsidR="00801FDB" w:rsidRDefault="00801FDB" w:rsidP="00120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0585D" w14:textId="77777777" w:rsidR="00120C8E" w:rsidRDefault="00120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ED45" w14:textId="77777777" w:rsidR="006A451F" w:rsidRPr="00773D05" w:rsidRDefault="006A451F" w:rsidP="006A451F">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1557D0E4" w14:textId="77777777" w:rsidR="00120C8E" w:rsidRDefault="00120C8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B123" w14:textId="77777777" w:rsidR="00120C8E" w:rsidRDefault="00120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176F" w14:textId="77777777" w:rsidR="00801FDB" w:rsidRDefault="00801FDB" w:rsidP="00120C8E">
      <w:pPr>
        <w:spacing w:line="240" w:lineRule="auto"/>
      </w:pPr>
      <w:r>
        <w:separator/>
      </w:r>
    </w:p>
  </w:footnote>
  <w:footnote w:type="continuationSeparator" w:id="0">
    <w:p w14:paraId="33CAD04D" w14:textId="77777777" w:rsidR="00801FDB" w:rsidRDefault="00801FDB" w:rsidP="00120C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B5438" w14:textId="77777777" w:rsidR="00120C8E" w:rsidRDefault="0012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5C37E" w14:textId="77777777" w:rsidR="00120C8E" w:rsidRDefault="00120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E4DE" w14:textId="77777777" w:rsidR="00120C8E" w:rsidRDefault="00120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524"/>
    <w:multiLevelType w:val="multilevel"/>
    <w:tmpl w:val="C03EB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BD0325"/>
    <w:multiLevelType w:val="multilevel"/>
    <w:tmpl w:val="AC7A5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9C07A0"/>
    <w:multiLevelType w:val="multilevel"/>
    <w:tmpl w:val="4A448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476157"/>
    <w:multiLevelType w:val="multilevel"/>
    <w:tmpl w:val="1D0E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CD6343"/>
    <w:multiLevelType w:val="multilevel"/>
    <w:tmpl w:val="BCF45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897AAA"/>
    <w:multiLevelType w:val="multilevel"/>
    <w:tmpl w:val="54164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FD60B6"/>
    <w:multiLevelType w:val="multilevel"/>
    <w:tmpl w:val="E5D6C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1695C"/>
    <w:rsid w:val="00120C8E"/>
    <w:rsid w:val="006A451F"/>
    <w:rsid w:val="00801FDB"/>
    <w:rsid w:val="00A1695C"/>
    <w:rsid w:val="00AE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paragraph" w:styleId="Header">
    <w:name w:val="header"/>
    <w:basedOn w:val="Normal"/>
    <w:link w:val="HeaderChar"/>
    <w:uiPriority w:val="99"/>
    <w:unhideWhenUsed/>
    <w:rsid w:val="00120C8E"/>
    <w:pPr>
      <w:tabs>
        <w:tab w:val="center" w:pos="4680"/>
        <w:tab w:val="right" w:pos="9360"/>
      </w:tabs>
      <w:spacing w:line="240" w:lineRule="auto"/>
    </w:pPr>
  </w:style>
  <w:style w:type="character" w:customStyle="1" w:styleId="HeaderChar">
    <w:name w:val="Header Char"/>
    <w:basedOn w:val="DefaultParagraphFont"/>
    <w:link w:val="Header"/>
    <w:uiPriority w:val="99"/>
    <w:rsid w:val="00120C8E"/>
  </w:style>
  <w:style w:type="paragraph" w:styleId="Footer">
    <w:name w:val="footer"/>
    <w:basedOn w:val="Normal"/>
    <w:link w:val="FooterChar"/>
    <w:uiPriority w:val="99"/>
    <w:unhideWhenUsed/>
    <w:rsid w:val="00120C8E"/>
    <w:pPr>
      <w:tabs>
        <w:tab w:val="center" w:pos="4680"/>
        <w:tab w:val="right" w:pos="9360"/>
      </w:tabs>
      <w:spacing w:line="240" w:lineRule="auto"/>
    </w:pPr>
  </w:style>
  <w:style w:type="character" w:customStyle="1" w:styleId="FooterChar">
    <w:name w:val="Footer Char"/>
    <w:basedOn w:val="DefaultParagraphFont"/>
    <w:link w:val="Footer"/>
    <w:uiPriority w:val="99"/>
    <w:rsid w:val="00120C8E"/>
  </w:style>
  <w:style w:type="character" w:styleId="Hyperlink">
    <w:name w:val="Hyperlink"/>
    <w:basedOn w:val="DefaultParagraphFont"/>
    <w:uiPriority w:val="99"/>
    <w:unhideWhenUsed/>
    <w:rsid w:val="006A451F"/>
    <w:rPr>
      <w:color w:val="0000FF" w:themeColor="hyperlink"/>
      <w:u w:val="single"/>
    </w:rPr>
  </w:style>
  <w:style w:type="character" w:styleId="FollowedHyperlink">
    <w:name w:val="FollowedHyperlink"/>
    <w:basedOn w:val="DefaultParagraphFont"/>
    <w:uiPriority w:val="99"/>
    <w:semiHidden/>
    <w:unhideWhenUsed/>
    <w:rsid w:val="006A4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4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_fMNIofUw2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5618</Characters>
  <Application>Microsoft Office Word</Application>
  <DocSecurity>0</DocSecurity>
  <Lines>312</Lines>
  <Paragraphs>138</Paragraphs>
  <ScaleCrop>false</ScaleCrop>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2019-02-20T22:24:00Z</dcterms:created>
  <dcterms:modified xsi:type="dcterms:W3CDTF">2019-02-28T22:05:00Z</dcterms:modified>
</cp:coreProperties>
</file>