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58" w:rsidRDefault="0052080C">
      <w:pPr>
        <w:rPr>
          <w:b/>
        </w:rPr>
      </w:pPr>
      <w:r>
        <w:rPr>
          <w:b/>
        </w:rPr>
        <w:t xml:space="preserve">Week 2: Understanding foundations of coalition building </w:t>
      </w:r>
    </w:p>
    <w:p w:rsidR="00602358" w:rsidRDefault="00602358"/>
    <w:p w:rsidR="00602358" w:rsidRDefault="0052080C">
      <w:r>
        <w:t>Objectives:</w:t>
      </w:r>
    </w:p>
    <w:p w:rsidR="00602358" w:rsidRDefault="0052080C">
      <w:pPr>
        <w:numPr>
          <w:ilvl w:val="0"/>
          <w:numId w:val="1"/>
        </w:numPr>
      </w:pPr>
      <w:r>
        <w:t xml:space="preserve">Understand the foundations of coalition building </w:t>
      </w:r>
    </w:p>
    <w:p w:rsidR="00602358" w:rsidRDefault="0052080C">
      <w:pPr>
        <w:numPr>
          <w:ilvl w:val="0"/>
          <w:numId w:val="1"/>
        </w:numPr>
      </w:pPr>
      <w:r>
        <w:t xml:space="preserve">Apply these foundations to generate a plan for understanding your neighbor’s opinion </w:t>
      </w:r>
    </w:p>
    <w:p w:rsidR="00602358" w:rsidRDefault="00602358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8070"/>
      </w:tblGrid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Time: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Activity:</w:t>
            </w:r>
          </w:p>
        </w:tc>
      </w:tr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00- :10</w:t>
            </w: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OPENING &amp; INTRODUCTION</w:t>
            </w:r>
          </w:p>
          <w:p w:rsidR="00602358" w:rsidRDefault="00602358">
            <w:pPr>
              <w:widowControl w:val="0"/>
              <w:spacing w:line="240" w:lineRule="auto"/>
            </w:pPr>
          </w:p>
          <w:p w:rsidR="00602358" w:rsidRDefault="0052080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Welcome &amp; Introduction </w:t>
            </w:r>
          </w:p>
          <w:p w:rsidR="00602358" w:rsidRDefault="0052080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Restating of issues named in the last workshop </w:t>
            </w:r>
          </w:p>
          <w:p w:rsidR="00602358" w:rsidRDefault="0052080C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First thing to do is to understand your neighbor</w:t>
            </w:r>
            <w:r>
              <w:t>’s opinion</w:t>
            </w:r>
          </w:p>
          <w:p w:rsidR="00602358" w:rsidRDefault="0052080C">
            <w:pPr>
              <w:widowControl w:val="0"/>
              <w:numPr>
                <w:ilvl w:val="1"/>
                <w:numId w:val="4"/>
              </w:numPr>
              <w:spacing w:line="240" w:lineRule="auto"/>
            </w:pPr>
            <w:r>
              <w:t xml:space="preserve">Essentially, this is the foundation of good coalition building </w:t>
            </w:r>
          </w:p>
          <w:p w:rsidR="00602358" w:rsidRDefault="00602358">
            <w:pPr>
              <w:widowControl w:val="0"/>
              <w:spacing w:line="240" w:lineRule="auto"/>
            </w:pPr>
          </w:p>
        </w:tc>
      </w:tr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602358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 xml:space="preserve">KEY CONCEPTS (Case study- story of issue, unveiled through key concepts below); have the beginning of James Page </w:t>
            </w:r>
          </w:p>
          <w:p w:rsidR="00602358" w:rsidRDefault="00602358">
            <w:pPr>
              <w:widowControl w:val="0"/>
              <w:spacing w:line="240" w:lineRule="auto"/>
            </w:pPr>
          </w:p>
          <w:p w:rsidR="00602358" w:rsidRDefault="0052080C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r>
              <w:t>CASE STUDY: Key Concepts:</w:t>
            </w:r>
          </w:p>
          <w:p w:rsidR="00602358" w:rsidRDefault="0052080C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>Key concept 1:</w:t>
            </w:r>
            <w:r>
              <w:rPr>
                <w:color w:val="00FF00"/>
              </w:rPr>
              <w:t xml:space="preserve"> </w:t>
            </w:r>
            <w:r>
              <w:rPr>
                <w:color w:val="6AA84F"/>
              </w:rPr>
              <w:t xml:space="preserve">Know the story of your city; assess efficacy of current actions </w:t>
            </w:r>
          </w:p>
          <w:p w:rsidR="00602358" w:rsidRDefault="0052080C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 xml:space="preserve">Key concept 2: </w:t>
            </w:r>
            <w:r>
              <w:rPr>
                <w:color w:val="674EA7"/>
              </w:rPr>
              <w:t xml:space="preserve">Start showing up to </w:t>
            </w:r>
            <w:r>
              <w:rPr>
                <w:color w:val="674EA7"/>
              </w:rPr>
              <w:t>events; begin building relationships with elected officials</w:t>
            </w:r>
            <w:r>
              <w:t xml:space="preserve"> (eventual goal: coalition has to be overwhelming, has to apply gentle pressure, well organized, imminently logical, has to be a benefit for the community, building relationships with elected offic</w:t>
            </w:r>
            <w:r>
              <w:t xml:space="preserve">ials over time) </w:t>
            </w:r>
          </w:p>
          <w:p w:rsidR="00602358" w:rsidRDefault="0052080C">
            <w:pPr>
              <w:widowControl w:val="0"/>
              <w:numPr>
                <w:ilvl w:val="2"/>
                <w:numId w:val="5"/>
              </w:numPr>
              <w:spacing w:line="240" w:lineRule="auto"/>
            </w:pPr>
            <w:r>
              <w:t>If you find there is a coalition, don’t assume they are doing it right - (who are they affiliated with?)</w:t>
            </w:r>
          </w:p>
          <w:p w:rsidR="00602358" w:rsidRDefault="0052080C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 xml:space="preserve">Key concept 3: </w:t>
            </w:r>
            <w:r>
              <w:rPr>
                <w:color w:val="E69138"/>
              </w:rPr>
              <w:t>Gain expertise on the issue</w:t>
            </w:r>
            <w:r>
              <w:t xml:space="preserve"> </w:t>
            </w:r>
          </w:p>
          <w:p w:rsidR="00602358" w:rsidRDefault="0052080C">
            <w:pPr>
              <w:widowControl w:val="0"/>
              <w:numPr>
                <w:ilvl w:val="1"/>
                <w:numId w:val="5"/>
              </w:numPr>
              <w:spacing w:line="240" w:lineRule="auto"/>
            </w:pPr>
            <w:r>
              <w:t xml:space="preserve">Key concept 4: </w:t>
            </w:r>
            <w:r>
              <w:rPr>
                <w:color w:val="0B5394"/>
              </w:rPr>
              <w:t>Begin pulling in everyone you know</w:t>
            </w:r>
          </w:p>
          <w:p w:rsidR="00602358" w:rsidRDefault="0052080C">
            <w:pPr>
              <w:widowControl w:val="0"/>
              <w:numPr>
                <w:ilvl w:val="2"/>
                <w:numId w:val="5"/>
              </w:numPr>
              <w:spacing w:line="240" w:lineRule="auto"/>
              <w:rPr>
                <w:color w:val="0B5394"/>
              </w:rPr>
            </w:pPr>
            <w:r>
              <w:rPr>
                <w:color w:val="0B5394"/>
              </w:rPr>
              <w:t xml:space="preserve">Tapestry of connections </w:t>
            </w:r>
          </w:p>
          <w:p w:rsidR="00602358" w:rsidRDefault="00602358">
            <w:pPr>
              <w:widowControl w:val="0"/>
              <w:spacing w:line="240" w:lineRule="auto"/>
              <w:rPr>
                <w:color w:val="0B5394"/>
              </w:rPr>
            </w:pPr>
          </w:p>
          <w:p w:rsidR="00602358" w:rsidRDefault="0052080C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Best practices: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Look for people with resources that you need (i.e. folks with paid staff)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Ask for advice (city staff told them which alderpersons would be good to work with)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Show up -- relationships are everything and start anywhe</w:t>
            </w:r>
            <w:r>
              <w:t>re (the tapestry)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Brainstorm contacts! (“One person knew another one”)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Working together builds relationships (doing the climate denier work brought people together, generated passion and interest)</w:t>
            </w:r>
          </w:p>
          <w:p w:rsidR="00602358" w:rsidRDefault="0052080C">
            <w:pPr>
              <w:widowControl w:val="0"/>
              <w:numPr>
                <w:ilvl w:val="1"/>
                <w:numId w:val="2"/>
              </w:numPr>
            </w:pPr>
            <w:r>
              <w:t>Partnership and coalitions are everything</w:t>
            </w:r>
          </w:p>
          <w:p w:rsidR="00602358" w:rsidRDefault="00602358">
            <w:pPr>
              <w:widowControl w:val="0"/>
            </w:pPr>
          </w:p>
          <w:p w:rsidR="00602358" w:rsidRDefault="0052080C">
            <w:pPr>
              <w:widowControl w:val="0"/>
              <w:numPr>
                <w:ilvl w:val="0"/>
                <w:numId w:val="3"/>
              </w:numPr>
            </w:pPr>
            <w:r>
              <w:t xml:space="preserve">Best practices: </w:t>
            </w:r>
            <w:r>
              <w:t xml:space="preserve">UN Toolkit </w:t>
            </w:r>
          </w:p>
          <w:p w:rsidR="00602358" w:rsidRDefault="0052080C">
            <w:pPr>
              <w:numPr>
                <w:ilvl w:val="1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 Partnerships -- underlying best practices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lastRenderedPageBreak/>
              <w:t>Equality, transparency, results oriented, responsibility, complementary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Helpful norms: explicit agreements, regular review, monitoring and evaluation, exit process</w:t>
            </w:r>
          </w:p>
          <w:p w:rsidR="00602358" w:rsidRDefault="0052080C">
            <w:pPr>
              <w:numPr>
                <w:ilvl w:val="1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Coalitions work on joint actions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As a rule, they are more formal and have a decision making process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Benefits: information sharing and delegation, connections to decision makers, build relationships for other issues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Disadvantages: drain resources -- should consider:</w:t>
            </w:r>
          </w:p>
          <w:p w:rsidR="00602358" w:rsidRDefault="0052080C">
            <w:pPr>
              <w:numPr>
                <w:ilvl w:val="3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Communication barrier</w:t>
            </w:r>
            <w:r>
              <w:rPr>
                <w:color w:val="111111"/>
                <w:highlight w:val="white"/>
              </w:rPr>
              <w:t xml:space="preserve">s, credibility, undemocratic decision making, loss of autonomy, competition, expectation of shared values/ unity </w:t>
            </w:r>
          </w:p>
          <w:p w:rsidR="00602358" w:rsidRDefault="0052080C">
            <w:pPr>
              <w:numPr>
                <w:ilvl w:val="1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Tips for establishing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Clarity with advocacy issue -- written issue statement is helpful; develop membership criteria (pg. 100)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Create a steeri</w:t>
            </w:r>
            <w:r>
              <w:rPr>
                <w:color w:val="111111"/>
                <w:highlight w:val="white"/>
              </w:rPr>
              <w:t xml:space="preserve">ng committee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Establish a task force -- agendas, fund raising, leading meetings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Assess progress periodically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Develop a code of conduct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Clearly state what you have in common and what you don’t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Type of coalition depends on the issue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Diverse membership, b</w:t>
            </w:r>
            <w:r>
              <w:rPr>
                <w:color w:val="111111"/>
                <w:highlight w:val="white"/>
              </w:rPr>
              <w:t xml:space="preserve">ut committed is necessary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>Choose interim objective strategically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Coalition leaders should have ties to major organizations </w:t>
            </w:r>
          </w:p>
          <w:p w:rsidR="00602358" w:rsidRDefault="0052080C">
            <w:pPr>
              <w:numPr>
                <w:ilvl w:val="2"/>
                <w:numId w:val="3"/>
              </w:numPr>
              <w:rPr>
                <w:color w:val="111111"/>
                <w:highlight w:val="white"/>
              </w:rPr>
            </w:pPr>
            <w:r>
              <w:rPr>
                <w:color w:val="111111"/>
                <w:highlight w:val="white"/>
              </w:rPr>
              <w:t xml:space="preserve">Make fair, clear agreements and stick to them </w:t>
            </w:r>
          </w:p>
        </w:tc>
      </w:tr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602358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APPLICATION</w:t>
            </w:r>
          </w:p>
          <w:p w:rsidR="00602358" w:rsidRDefault="00602358">
            <w:pPr>
              <w:widowControl w:val="0"/>
              <w:spacing w:line="240" w:lineRule="auto"/>
            </w:pPr>
          </w:p>
          <w:p w:rsidR="00602358" w:rsidRDefault="0052080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Creation of plan 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Questions that prompt knowledge of your city 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Questions that research which events are happening in your city related to the issue 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Questions that prompt you to understand  what you know/ don’t know about the issue, and who you need to reach out to know mo</w:t>
            </w:r>
            <w:r>
              <w:t>re from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Questions that prompt who is currently in your corner, and who needs to be added (with a lens of who SHOULD NOT be added)</w:t>
            </w:r>
          </w:p>
          <w:p w:rsidR="00602358" w:rsidRDefault="0052080C">
            <w:pPr>
              <w:widowControl w:val="0"/>
              <w:numPr>
                <w:ilvl w:val="0"/>
                <w:numId w:val="6"/>
              </w:numPr>
              <w:spacing w:line="240" w:lineRule="auto"/>
            </w:pPr>
            <w:r>
              <w:t xml:space="preserve">Next steps 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Workshop - come with answers, come with questions</w:t>
            </w:r>
          </w:p>
          <w:p w:rsidR="00602358" w:rsidRDefault="0052080C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 xml:space="preserve">Next content- unpacking legislation </w:t>
            </w:r>
          </w:p>
        </w:tc>
      </w:tr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602358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SYNTHESIS</w:t>
            </w:r>
          </w:p>
        </w:tc>
      </w:tr>
      <w:tr w:rsidR="00602358"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602358">
            <w:pPr>
              <w:widowControl w:val="0"/>
              <w:spacing w:line="240" w:lineRule="auto"/>
            </w:pPr>
          </w:p>
        </w:tc>
        <w:tc>
          <w:tcPr>
            <w:tcW w:w="8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2358" w:rsidRDefault="0052080C">
            <w:pPr>
              <w:widowControl w:val="0"/>
              <w:spacing w:line="240" w:lineRule="auto"/>
            </w:pPr>
            <w:r>
              <w:t>CLOSING &amp; NEXT STEPS</w:t>
            </w:r>
          </w:p>
        </w:tc>
      </w:tr>
    </w:tbl>
    <w:p w:rsidR="00602358" w:rsidRDefault="00602358"/>
    <w:p w:rsidR="00602358" w:rsidRDefault="00602358">
      <w:pPr>
        <w:widowControl w:val="0"/>
      </w:pPr>
    </w:p>
    <w:sectPr w:rsidR="00602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80C" w:rsidRDefault="0052080C" w:rsidP="00320292">
      <w:pPr>
        <w:spacing w:line="240" w:lineRule="auto"/>
      </w:pPr>
      <w:r>
        <w:separator/>
      </w:r>
    </w:p>
  </w:endnote>
  <w:endnote w:type="continuationSeparator" w:id="0">
    <w:p w:rsidR="0052080C" w:rsidRDefault="0052080C" w:rsidP="003202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Default="00320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Pr="00773D05" w:rsidRDefault="00320292" w:rsidP="00320292">
    <w:pPr>
      <w:pStyle w:val="Footer"/>
      <w:jc w:val="center"/>
      <w:rPr>
        <w:rFonts w:asciiTheme="majorHAnsi" w:hAnsiTheme="majorHAnsi"/>
        <w:sz w:val="16"/>
        <w:szCs w:val="16"/>
      </w:rPr>
    </w:pPr>
    <w:r w:rsidRPr="00773D05">
      <w:rPr>
        <w:rFonts w:asciiTheme="majorHAnsi" w:hAnsiTheme="majorHAnsi"/>
        <w:sz w:val="16"/>
        <w:szCs w:val="16"/>
      </w:rPr>
      <w:t xml:space="preserve">This work is licensed under the Creative Commons Attribution-NonCommercial 4.0 International License. To view a copy of this license, visit </w:t>
    </w:r>
    <w:hyperlink r:id="rId1" w:history="1">
      <w:r w:rsidRPr="002A083A">
        <w:rPr>
          <w:rStyle w:val="Hyperlink"/>
          <w:rFonts w:asciiTheme="majorHAnsi" w:hAnsiTheme="majorHAnsi"/>
          <w:sz w:val="16"/>
          <w:szCs w:val="16"/>
        </w:rPr>
        <w:t>http://creativecommons.org/licenses/by-nc/4.0/</w:t>
      </w:r>
    </w:hyperlink>
    <w:r>
      <w:rPr>
        <w:rFonts w:asciiTheme="majorHAnsi" w:hAnsiTheme="majorHAnsi"/>
        <w:sz w:val="16"/>
        <w:szCs w:val="16"/>
      </w:rPr>
      <w:t xml:space="preserve"> </w:t>
    </w:r>
    <w:r w:rsidRPr="00773D05">
      <w:rPr>
        <w:rFonts w:asciiTheme="majorHAnsi" w:hAnsiTheme="majorHAnsi"/>
        <w:sz w:val="16"/>
        <w:szCs w:val="16"/>
      </w:rPr>
      <w:t>or send a letter to Creative Commons, PO Box 1866, Mountain View, CA 94042, USA.</w:t>
    </w:r>
  </w:p>
  <w:p w:rsidR="00320292" w:rsidRDefault="0032029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Default="003202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80C" w:rsidRDefault="0052080C" w:rsidP="00320292">
      <w:pPr>
        <w:spacing w:line="240" w:lineRule="auto"/>
      </w:pPr>
      <w:r>
        <w:separator/>
      </w:r>
    </w:p>
  </w:footnote>
  <w:footnote w:type="continuationSeparator" w:id="0">
    <w:p w:rsidR="0052080C" w:rsidRDefault="0052080C" w:rsidP="003202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Default="00320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Default="00320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292" w:rsidRDefault="00320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1EFF"/>
    <w:multiLevelType w:val="multilevel"/>
    <w:tmpl w:val="8FE248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1E2CE2"/>
    <w:multiLevelType w:val="multilevel"/>
    <w:tmpl w:val="3ED6F7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98978D3"/>
    <w:multiLevelType w:val="multilevel"/>
    <w:tmpl w:val="FE72E8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5B0205"/>
    <w:multiLevelType w:val="multilevel"/>
    <w:tmpl w:val="6A5494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269491E"/>
    <w:multiLevelType w:val="multilevel"/>
    <w:tmpl w:val="B192A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435104"/>
    <w:multiLevelType w:val="multilevel"/>
    <w:tmpl w:val="8C60B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358"/>
    <w:rsid w:val="00320292"/>
    <w:rsid w:val="0052080C"/>
    <w:rsid w:val="0060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3A264DA1-0B5E-6343-9670-05DA98E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02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292"/>
  </w:style>
  <w:style w:type="paragraph" w:styleId="Footer">
    <w:name w:val="footer"/>
    <w:basedOn w:val="Normal"/>
    <w:link w:val="FooterChar"/>
    <w:uiPriority w:val="99"/>
    <w:unhideWhenUsed/>
    <w:rsid w:val="003202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292"/>
  </w:style>
  <w:style w:type="character" w:styleId="Hyperlink">
    <w:name w:val="Hyperlink"/>
    <w:basedOn w:val="DefaultParagraphFont"/>
    <w:uiPriority w:val="99"/>
    <w:unhideWhenUsed/>
    <w:rsid w:val="003202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2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2902</Characters>
  <Application>Microsoft Office Word</Application>
  <DocSecurity>0</DocSecurity>
  <Lines>161</Lines>
  <Paragraphs>71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2019-03-03T00:14:00Z</dcterms:created>
  <dcterms:modified xsi:type="dcterms:W3CDTF">2019-03-03T00:18:00Z</dcterms:modified>
</cp:coreProperties>
</file>